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0AF1" w:rsidRPr="000A008F" w:rsidRDefault="001A76D8" w:rsidP="0063248E">
      <w:pPr>
        <w:pStyle w:val="Standard"/>
        <w:jc w:val="center"/>
        <w:rPr>
          <w:rFonts w:ascii="Book Antiqua" w:hAnsi="Book Antiqua"/>
          <w:b/>
          <w:sz w:val="28"/>
          <w:szCs w:val="28"/>
          <w:lang w:val="it-IT"/>
        </w:rPr>
      </w:pPr>
      <w:bookmarkStart w:id="0" w:name="_GoBack"/>
      <w:bookmarkEnd w:id="0"/>
      <w:r>
        <w:rPr>
          <w:rFonts w:ascii="Book Antiqua" w:hAnsi="Book Antiqua"/>
          <w:b/>
          <w:sz w:val="28"/>
          <w:szCs w:val="28"/>
          <w:lang w:val="it-IT"/>
        </w:rPr>
        <w:t>Ordine del giorno per</w:t>
      </w:r>
      <w:r w:rsidR="00B50E80" w:rsidRPr="000A008F">
        <w:rPr>
          <w:rFonts w:ascii="Book Antiqua" w:hAnsi="Book Antiqua"/>
          <w:b/>
          <w:sz w:val="28"/>
          <w:szCs w:val="28"/>
          <w:lang w:val="it-IT"/>
        </w:rPr>
        <w:t xml:space="preserve"> l'Assemblea di </w:t>
      </w:r>
      <w:r w:rsidR="00927462" w:rsidRPr="000A008F">
        <w:rPr>
          <w:rFonts w:ascii="Book Antiqua" w:hAnsi="Book Antiqua"/>
          <w:b/>
          <w:sz w:val="28"/>
          <w:szCs w:val="28"/>
          <w:lang w:val="it-IT"/>
        </w:rPr>
        <w:t>+</w:t>
      </w:r>
      <w:r w:rsidR="00B50E80" w:rsidRPr="000A008F">
        <w:rPr>
          <w:rFonts w:ascii="Book Antiqua" w:hAnsi="Book Antiqua"/>
          <w:b/>
          <w:sz w:val="28"/>
          <w:szCs w:val="28"/>
          <w:lang w:val="it-IT"/>
        </w:rPr>
        <w:t>Europa</w:t>
      </w:r>
    </w:p>
    <w:p w:rsidR="0063248E" w:rsidRPr="000A008F" w:rsidRDefault="0063248E" w:rsidP="0063248E">
      <w:pPr>
        <w:pStyle w:val="Standard"/>
        <w:jc w:val="center"/>
        <w:rPr>
          <w:rFonts w:ascii="Book Antiqua" w:hAnsi="Book Antiqua"/>
          <w:b/>
          <w:sz w:val="28"/>
          <w:szCs w:val="28"/>
          <w:lang w:val="it-IT"/>
        </w:rPr>
      </w:pPr>
    </w:p>
    <w:p w:rsidR="0063248E" w:rsidRPr="000A008F" w:rsidRDefault="009819B3" w:rsidP="0063248E">
      <w:pPr>
        <w:pStyle w:val="Standard"/>
        <w:jc w:val="center"/>
        <w:rPr>
          <w:rFonts w:ascii="Book Antiqua" w:hAnsi="Book Antiqua"/>
          <w:b/>
          <w:sz w:val="28"/>
          <w:szCs w:val="28"/>
          <w:lang w:val="it-IT"/>
        </w:rPr>
      </w:pPr>
      <w:r w:rsidRPr="000A008F">
        <w:rPr>
          <w:rFonts w:ascii="Book Antiqua" w:hAnsi="Book Antiqua"/>
          <w:b/>
          <w:sz w:val="28"/>
          <w:szCs w:val="28"/>
          <w:lang w:val="it-IT"/>
        </w:rPr>
        <w:t xml:space="preserve">“Programma </w:t>
      </w:r>
      <w:r w:rsidR="00F15833" w:rsidRPr="000A008F">
        <w:rPr>
          <w:rFonts w:ascii="Book Antiqua" w:hAnsi="Book Antiqua"/>
          <w:b/>
          <w:sz w:val="28"/>
          <w:szCs w:val="28"/>
          <w:lang w:val="it-IT"/>
        </w:rPr>
        <w:t>per la Scienza</w:t>
      </w:r>
      <w:r w:rsidRPr="000A008F">
        <w:rPr>
          <w:rFonts w:ascii="Book Antiqua" w:hAnsi="Book Antiqua"/>
          <w:b/>
          <w:sz w:val="28"/>
          <w:szCs w:val="28"/>
          <w:lang w:val="it-IT"/>
        </w:rPr>
        <w:t>”</w:t>
      </w:r>
    </w:p>
    <w:p w:rsidR="0063248E" w:rsidRPr="000D0743" w:rsidRDefault="0063248E" w:rsidP="0063248E">
      <w:pPr>
        <w:pStyle w:val="Standard"/>
        <w:jc w:val="center"/>
        <w:rPr>
          <w:rFonts w:ascii="Book Antiqua" w:hAnsi="Book Antiqua"/>
          <w:sz w:val="28"/>
          <w:szCs w:val="28"/>
          <w:lang w:val="it-IT"/>
        </w:rPr>
      </w:pPr>
    </w:p>
    <w:p w:rsidR="00880AF1" w:rsidRPr="00847622" w:rsidRDefault="00B50E80" w:rsidP="00853022">
      <w:pPr>
        <w:pStyle w:val="Standard"/>
        <w:spacing w:after="200"/>
        <w:jc w:val="both"/>
        <w:rPr>
          <w:rFonts w:ascii="Book Antiqua" w:hAnsi="Book Antiqua"/>
          <w:sz w:val="26"/>
          <w:szCs w:val="26"/>
          <w:lang w:val="it-IT"/>
        </w:rPr>
      </w:pPr>
      <w:r w:rsidRPr="00847622">
        <w:rPr>
          <w:rFonts w:ascii="Book Antiqua" w:hAnsi="Book Antiqua"/>
          <w:sz w:val="26"/>
          <w:szCs w:val="26"/>
          <w:lang w:val="it-IT"/>
        </w:rPr>
        <w:t xml:space="preserve">L'Unione Europea potrà essere il faro mondiale di valori importanti come lo stato di diritto, la democrazia, la libertà e i diritti degli individui solo se sarà sia economicamente </w:t>
      </w:r>
      <w:r w:rsidR="00D26CD5" w:rsidRPr="00847622">
        <w:rPr>
          <w:rFonts w:ascii="Book Antiqua" w:hAnsi="Book Antiqua"/>
          <w:sz w:val="26"/>
          <w:szCs w:val="26"/>
          <w:lang w:val="it-IT"/>
        </w:rPr>
        <w:t>sviluppata</w:t>
      </w:r>
      <w:r w:rsidR="008F5962" w:rsidRPr="00847622">
        <w:rPr>
          <w:rFonts w:ascii="Book Antiqua" w:hAnsi="Book Antiqua"/>
          <w:sz w:val="26"/>
          <w:szCs w:val="26"/>
          <w:lang w:val="it-IT"/>
        </w:rPr>
        <w:t xml:space="preserve"> </w:t>
      </w:r>
      <w:r w:rsidR="006609C2" w:rsidRPr="00847622">
        <w:rPr>
          <w:rFonts w:ascii="Book Antiqua" w:hAnsi="Book Antiqua"/>
          <w:sz w:val="26"/>
          <w:szCs w:val="26"/>
          <w:lang w:val="it-IT"/>
        </w:rPr>
        <w:t>almeno come</w:t>
      </w:r>
      <w:r w:rsidRPr="00847622">
        <w:rPr>
          <w:rFonts w:ascii="Book Antiqua" w:hAnsi="Book Antiqua"/>
          <w:sz w:val="26"/>
          <w:szCs w:val="26"/>
          <w:lang w:val="it-IT"/>
        </w:rPr>
        <w:t xml:space="preserve"> Stati Uniti, Cina e Russia, sia capace di offrire un modello di vita attraente</w:t>
      </w:r>
      <w:r w:rsidR="00D67005" w:rsidRPr="00847622">
        <w:rPr>
          <w:rFonts w:ascii="Book Antiqua" w:hAnsi="Book Antiqua"/>
          <w:sz w:val="26"/>
          <w:szCs w:val="26"/>
          <w:lang w:val="it-IT"/>
        </w:rPr>
        <w:t xml:space="preserve"> per le persone.</w:t>
      </w:r>
    </w:p>
    <w:p w:rsidR="00880AF1" w:rsidRPr="00847622" w:rsidRDefault="00B50E80" w:rsidP="00853022">
      <w:pPr>
        <w:pStyle w:val="Standard"/>
        <w:spacing w:after="200"/>
        <w:jc w:val="both"/>
        <w:rPr>
          <w:rFonts w:ascii="Book Antiqua" w:hAnsi="Book Antiqua"/>
          <w:sz w:val="26"/>
          <w:szCs w:val="26"/>
          <w:lang w:val="it-IT"/>
        </w:rPr>
      </w:pPr>
      <w:r w:rsidRPr="00847622">
        <w:rPr>
          <w:rFonts w:ascii="Book Antiqua" w:hAnsi="Book Antiqua"/>
          <w:sz w:val="26"/>
          <w:szCs w:val="26"/>
          <w:lang w:val="it-IT"/>
        </w:rPr>
        <w:t>Se c</w:t>
      </w:r>
      <w:r w:rsidR="00857C14">
        <w:rPr>
          <w:rFonts w:ascii="Book Antiqua" w:hAnsi="Book Antiqua"/>
          <w:sz w:val="26"/>
          <w:szCs w:val="26"/>
          <w:lang w:val="it-IT"/>
        </w:rPr>
        <w:t>osì</w:t>
      </w:r>
      <w:r w:rsidRPr="00847622">
        <w:rPr>
          <w:rFonts w:ascii="Book Antiqua" w:hAnsi="Book Antiqua"/>
          <w:sz w:val="26"/>
          <w:szCs w:val="26"/>
          <w:lang w:val="it-IT"/>
        </w:rPr>
        <w:t xml:space="preserve"> non </w:t>
      </w:r>
      <w:r w:rsidR="00857C14">
        <w:rPr>
          <w:rFonts w:ascii="Book Antiqua" w:hAnsi="Book Antiqua"/>
          <w:sz w:val="26"/>
          <w:szCs w:val="26"/>
          <w:lang w:val="it-IT"/>
        </w:rPr>
        <w:t>sa</w:t>
      </w:r>
      <w:r w:rsidRPr="00847622">
        <w:rPr>
          <w:rFonts w:ascii="Book Antiqua" w:hAnsi="Book Antiqua"/>
          <w:sz w:val="26"/>
          <w:szCs w:val="26"/>
          <w:lang w:val="it-IT"/>
        </w:rPr>
        <w:t>rà molto più probabilmente saranno i modelli autoritari ad essere importati in Europa.</w:t>
      </w:r>
    </w:p>
    <w:p w:rsidR="00880AF1" w:rsidRPr="00847622" w:rsidRDefault="00B50E80" w:rsidP="00853022">
      <w:pPr>
        <w:pStyle w:val="Standard"/>
        <w:spacing w:after="200"/>
        <w:jc w:val="both"/>
        <w:rPr>
          <w:rFonts w:ascii="Book Antiqua" w:hAnsi="Book Antiqua"/>
          <w:sz w:val="26"/>
          <w:szCs w:val="26"/>
          <w:lang w:val="it-IT"/>
        </w:rPr>
      </w:pPr>
      <w:r w:rsidRPr="00847622">
        <w:rPr>
          <w:rFonts w:ascii="Book Antiqua" w:hAnsi="Book Antiqua"/>
          <w:sz w:val="26"/>
          <w:szCs w:val="26"/>
          <w:lang w:val="it-IT"/>
        </w:rPr>
        <w:t xml:space="preserve">Ogni paese che aspiri ad essere una potenza mondiale sia per competere economicamente con gli altri paesi che per difendere e diffondere i propri principi facendosene promotore e portatore nel mondo non può rinunciare alla ricerca e allo sviluppo </w:t>
      </w:r>
      <w:r w:rsidR="00B02F7D" w:rsidRPr="00847622">
        <w:rPr>
          <w:rFonts w:ascii="Book Antiqua" w:hAnsi="Book Antiqua"/>
          <w:sz w:val="26"/>
          <w:szCs w:val="26"/>
          <w:lang w:val="it-IT"/>
        </w:rPr>
        <w:t>scientifici</w:t>
      </w:r>
      <w:r w:rsidRPr="00847622">
        <w:rPr>
          <w:rFonts w:ascii="Book Antiqua" w:hAnsi="Book Antiqua"/>
          <w:sz w:val="26"/>
          <w:szCs w:val="26"/>
          <w:lang w:val="it-IT"/>
        </w:rPr>
        <w:t>.</w:t>
      </w:r>
    </w:p>
    <w:p w:rsidR="00880AF1" w:rsidRPr="00847622" w:rsidRDefault="00B50E80" w:rsidP="00853022">
      <w:pPr>
        <w:pStyle w:val="Standard"/>
        <w:spacing w:after="200"/>
        <w:jc w:val="both"/>
        <w:rPr>
          <w:rFonts w:ascii="Book Antiqua" w:hAnsi="Book Antiqua"/>
          <w:sz w:val="26"/>
          <w:szCs w:val="26"/>
          <w:lang w:val="it-IT"/>
        </w:rPr>
      </w:pPr>
      <w:r w:rsidRPr="00847622">
        <w:rPr>
          <w:rFonts w:ascii="Book Antiqua" w:hAnsi="Book Antiqua"/>
          <w:sz w:val="26"/>
          <w:szCs w:val="26"/>
          <w:lang w:val="it-IT"/>
        </w:rPr>
        <w:t xml:space="preserve">La Scienza e le sue applicazioni, infatti, risultano fondamentali per la conoscenza e il progresso anche nei campi </w:t>
      </w:r>
      <w:r w:rsidR="00B02F7D" w:rsidRPr="00847622">
        <w:rPr>
          <w:rFonts w:ascii="Book Antiqua" w:hAnsi="Book Antiqua"/>
          <w:sz w:val="26"/>
          <w:szCs w:val="26"/>
          <w:lang w:val="it-IT"/>
        </w:rPr>
        <w:t>dell'economia</w:t>
      </w:r>
      <w:r w:rsidR="002A63EA" w:rsidRPr="00847622">
        <w:rPr>
          <w:rFonts w:ascii="Book Antiqua" w:hAnsi="Book Antiqua"/>
          <w:sz w:val="26"/>
          <w:szCs w:val="26"/>
          <w:lang w:val="it-IT"/>
        </w:rPr>
        <w:t xml:space="preserve"> e</w:t>
      </w:r>
      <w:r w:rsidRPr="00847622">
        <w:rPr>
          <w:rFonts w:ascii="Book Antiqua" w:hAnsi="Book Antiqua"/>
          <w:sz w:val="26"/>
          <w:szCs w:val="26"/>
          <w:lang w:val="it-IT"/>
        </w:rPr>
        <w:t xml:space="preserve"> della sicurezza, della salute e del benessere umani.</w:t>
      </w:r>
    </w:p>
    <w:p w:rsidR="00880AF1" w:rsidRPr="00847622" w:rsidRDefault="00B50E80" w:rsidP="00853022">
      <w:pPr>
        <w:pStyle w:val="Standard"/>
        <w:spacing w:after="200"/>
        <w:jc w:val="both"/>
        <w:rPr>
          <w:rFonts w:ascii="Book Antiqua" w:hAnsi="Book Antiqua"/>
          <w:sz w:val="26"/>
          <w:szCs w:val="26"/>
          <w:lang w:val="it-IT"/>
        </w:rPr>
      </w:pPr>
      <w:r w:rsidRPr="00847622">
        <w:rPr>
          <w:rFonts w:ascii="Book Antiqua" w:hAnsi="Book Antiqua"/>
          <w:sz w:val="26"/>
          <w:szCs w:val="26"/>
          <w:lang w:val="it-IT"/>
        </w:rPr>
        <w:t>Il Diritto alla Scienza stabilisce, tra l'altro, che ogni Stato deve “promuovere” lo sviluppo della Scienza e rispettare la libertà indispensabile per la ricerca scientifica e che ogni individuo ha il diritto di fruire dei benefici del progresso scientifico e delle sue applicazioni.</w:t>
      </w:r>
    </w:p>
    <w:p w:rsidR="00880AF1" w:rsidRPr="00847622" w:rsidRDefault="00B50E80" w:rsidP="00853022">
      <w:pPr>
        <w:pStyle w:val="Standard"/>
        <w:spacing w:after="200"/>
        <w:jc w:val="both"/>
        <w:rPr>
          <w:rFonts w:ascii="Book Antiqua" w:hAnsi="Book Antiqua"/>
          <w:sz w:val="26"/>
          <w:szCs w:val="26"/>
          <w:lang w:val="it-IT"/>
        </w:rPr>
      </w:pPr>
      <w:r w:rsidRPr="00847622">
        <w:rPr>
          <w:rFonts w:ascii="Book Antiqua" w:hAnsi="Book Antiqua"/>
          <w:sz w:val="26"/>
          <w:szCs w:val="26"/>
          <w:lang w:val="it-IT"/>
        </w:rPr>
        <w:t>Il Diritto alla Scienza dovrebbe essere garantito sia alle generazioni presenti che a quelle future.</w:t>
      </w:r>
    </w:p>
    <w:p w:rsidR="00880AF1" w:rsidRPr="00847622" w:rsidRDefault="00B50E80" w:rsidP="00853022">
      <w:pPr>
        <w:pStyle w:val="Standard"/>
        <w:spacing w:after="200"/>
        <w:jc w:val="both"/>
        <w:rPr>
          <w:rFonts w:ascii="Book Antiqua" w:hAnsi="Book Antiqua"/>
          <w:sz w:val="26"/>
          <w:szCs w:val="26"/>
          <w:lang w:val="it-IT"/>
        </w:rPr>
      </w:pPr>
      <w:r w:rsidRPr="00847622">
        <w:rPr>
          <w:rFonts w:ascii="Book Antiqua" w:hAnsi="Book Antiqua"/>
          <w:sz w:val="26"/>
          <w:szCs w:val="26"/>
          <w:lang w:val="it-IT"/>
        </w:rPr>
        <w:t>L'Unione Europea e i suoi stati membri dovrebbero comunque garantire la sicurezza, il benessere e la salute dei suoi cittadini e residenti anche aldilà delle aspirazioni di potenza</w:t>
      </w:r>
      <w:r w:rsidR="00A93376" w:rsidRPr="00847622">
        <w:rPr>
          <w:rFonts w:ascii="Book Antiqua" w:hAnsi="Book Antiqua"/>
          <w:sz w:val="26"/>
          <w:szCs w:val="26"/>
          <w:lang w:val="it-IT"/>
        </w:rPr>
        <w:t xml:space="preserve"> dell’Unione</w:t>
      </w:r>
      <w:r w:rsidRPr="00847622">
        <w:rPr>
          <w:rFonts w:ascii="Book Antiqua" w:hAnsi="Book Antiqua"/>
          <w:sz w:val="26"/>
          <w:szCs w:val="26"/>
          <w:lang w:val="it-IT"/>
        </w:rPr>
        <w:t>.</w:t>
      </w:r>
    </w:p>
    <w:p w:rsidR="00880AF1" w:rsidRPr="00847622" w:rsidRDefault="00B50E80" w:rsidP="00853022">
      <w:pPr>
        <w:pStyle w:val="Standard"/>
        <w:spacing w:after="200"/>
        <w:jc w:val="both"/>
        <w:rPr>
          <w:rFonts w:ascii="Book Antiqua" w:hAnsi="Book Antiqua"/>
          <w:sz w:val="26"/>
          <w:szCs w:val="26"/>
          <w:lang w:val="it-IT"/>
        </w:rPr>
      </w:pPr>
      <w:r w:rsidRPr="00847622">
        <w:rPr>
          <w:rFonts w:ascii="Book Antiqua" w:hAnsi="Book Antiqua"/>
          <w:sz w:val="26"/>
          <w:szCs w:val="26"/>
          <w:lang w:val="it-IT"/>
        </w:rPr>
        <w:t>Purtroppo l'Unione Europea sta perdendo terreno sul fronte delle ricer</w:t>
      </w:r>
      <w:r w:rsidR="00857C14">
        <w:rPr>
          <w:rFonts w:ascii="Book Antiqua" w:hAnsi="Book Antiqua"/>
          <w:sz w:val="26"/>
          <w:szCs w:val="26"/>
          <w:lang w:val="it-IT"/>
        </w:rPr>
        <w:t>che scientifiche nel campo delle</w:t>
      </w:r>
      <w:r w:rsidRPr="00847622">
        <w:rPr>
          <w:rFonts w:ascii="Book Antiqua" w:hAnsi="Book Antiqua"/>
          <w:sz w:val="26"/>
          <w:szCs w:val="26"/>
          <w:lang w:val="it-IT"/>
        </w:rPr>
        <w:t xml:space="preserve"> biotecnologie </w:t>
      </w:r>
      <w:r w:rsidR="00C36F9C" w:rsidRPr="00847622">
        <w:rPr>
          <w:rFonts w:ascii="Book Antiqua" w:hAnsi="Book Antiqua"/>
          <w:sz w:val="26"/>
          <w:szCs w:val="26"/>
          <w:lang w:val="it-IT"/>
        </w:rPr>
        <w:t>vegetali</w:t>
      </w:r>
      <w:r w:rsidR="00857C14">
        <w:rPr>
          <w:rFonts w:ascii="Book Antiqua" w:hAnsi="Book Antiqua"/>
          <w:sz w:val="26"/>
          <w:szCs w:val="26"/>
          <w:lang w:val="it-IT"/>
        </w:rPr>
        <w:t xml:space="preserve"> ed umane, in particolare </w:t>
      </w:r>
      <w:r w:rsidRPr="00847622">
        <w:rPr>
          <w:rFonts w:ascii="Book Antiqua" w:hAnsi="Book Antiqua"/>
          <w:sz w:val="26"/>
          <w:szCs w:val="26"/>
          <w:lang w:val="it-IT"/>
        </w:rPr>
        <w:t>dal punto di vista della genetica.</w:t>
      </w:r>
    </w:p>
    <w:p w:rsidR="00EA141F" w:rsidRPr="00847622" w:rsidRDefault="00B50E80" w:rsidP="00853022">
      <w:pPr>
        <w:pStyle w:val="Standard"/>
        <w:spacing w:after="200"/>
        <w:jc w:val="both"/>
        <w:rPr>
          <w:rFonts w:ascii="Book Antiqua" w:hAnsi="Book Antiqua"/>
          <w:sz w:val="26"/>
          <w:szCs w:val="26"/>
          <w:lang w:val="it-IT"/>
        </w:rPr>
      </w:pPr>
      <w:r w:rsidRPr="00847622">
        <w:rPr>
          <w:rFonts w:ascii="Book Antiqua" w:hAnsi="Book Antiqua"/>
          <w:sz w:val="26"/>
          <w:szCs w:val="26"/>
          <w:lang w:val="it-IT"/>
        </w:rPr>
        <w:t xml:space="preserve">A causa della complessa procedura autorizzativa prevista dalla Direttiva europea 2001 sugli OGM e successive modifiche e del pregiudizio vigente in molti stati membri </w:t>
      </w:r>
      <w:r w:rsidR="00974F12" w:rsidRPr="00974F12">
        <w:rPr>
          <w:rFonts w:ascii="Book Antiqua" w:hAnsi="Book Antiqua"/>
          <w:sz w:val="26"/>
          <w:szCs w:val="26"/>
          <w:lang w:val="it-IT"/>
        </w:rPr>
        <w:t xml:space="preserve">arrivare </w:t>
      </w:r>
      <w:r w:rsidRPr="00847622">
        <w:rPr>
          <w:rFonts w:ascii="Book Antiqua" w:hAnsi="Book Antiqua"/>
          <w:sz w:val="26"/>
          <w:szCs w:val="26"/>
          <w:lang w:val="it-IT"/>
        </w:rPr>
        <w:t>a coltivare piante geneticamente migliorate sul suolo europeo</w:t>
      </w:r>
      <w:r w:rsidR="00426EE0" w:rsidRPr="00847622">
        <w:rPr>
          <w:rFonts w:ascii="Book Antiqua" w:hAnsi="Book Antiqua"/>
          <w:sz w:val="26"/>
          <w:szCs w:val="26"/>
          <w:lang w:val="it-IT"/>
        </w:rPr>
        <w:t xml:space="preserve"> </w:t>
      </w:r>
      <w:r w:rsidR="00BE7470" w:rsidRPr="00847622">
        <w:rPr>
          <w:rFonts w:ascii="Book Antiqua" w:hAnsi="Book Antiqua"/>
          <w:sz w:val="26"/>
          <w:szCs w:val="26"/>
          <w:lang w:val="it-IT"/>
        </w:rPr>
        <w:t xml:space="preserve">è praticamente impossibile </w:t>
      </w:r>
      <w:r w:rsidR="00426EE0" w:rsidRPr="00847622">
        <w:rPr>
          <w:rFonts w:ascii="Book Antiqua" w:hAnsi="Book Antiqua"/>
          <w:sz w:val="26"/>
          <w:szCs w:val="26"/>
          <w:lang w:val="it-IT"/>
        </w:rPr>
        <w:t>anche nei paesi membri con governi favorevoli.</w:t>
      </w:r>
    </w:p>
    <w:p w:rsidR="00880AF1" w:rsidRPr="00847622" w:rsidRDefault="00B50E80" w:rsidP="00853022">
      <w:pPr>
        <w:pStyle w:val="Standard"/>
        <w:spacing w:after="200"/>
        <w:jc w:val="both"/>
        <w:rPr>
          <w:rFonts w:ascii="Book Antiqua" w:hAnsi="Book Antiqua"/>
          <w:sz w:val="26"/>
          <w:szCs w:val="26"/>
          <w:lang w:val="it-IT"/>
        </w:rPr>
      </w:pPr>
      <w:r w:rsidRPr="00847622">
        <w:rPr>
          <w:rFonts w:ascii="Book Antiqua" w:hAnsi="Book Antiqua"/>
          <w:sz w:val="26"/>
          <w:szCs w:val="26"/>
          <w:lang w:val="it-IT"/>
        </w:rPr>
        <w:t xml:space="preserve">La sentenza della Corte di Giustizia Europea del 25 luglio </w:t>
      </w:r>
      <w:r w:rsidR="00F96B5A" w:rsidRPr="00847622">
        <w:rPr>
          <w:rFonts w:ascii="Book Antiqua" w:hAnsi="Book Antiqua"/>
          <w:sz w:val="26"/>
          <w:szCs w:val="26"/>
          <w:lang w:val="it-IT"/>
        </w:rPr>
        <w:t>2018 ha</w:t>
      </w:r>
      <w:r w:rsidRPr="00847622">
        <w:rPr>
          <w:rFonts w:ascii="Book Antiqua" w:hAnsi="Book Antiqua"/>
          <w:sz w:val="26"/>
          <w:szCs w:val="26"/>
          <w:lang w:val="it-IT"/>
        </w:rPr>
        <w:t xml:space="preserve"> ulteriormente peggiorato la situazione in quanto ha stabilito che le piante ottenute con le tecniche di mutagenesi di precisione del </w:t>
      </w:r>
      <w:proofErr w:type="spellStart"/>
      <w:r w:rsidRPr="00847622">
        <w:rPr>
          <w:rFonts w:ascii="Book Antiqua" w:hAnsi="Book Antiqua"/>
          <w:sz w:val="26"/>
          <w:szCs w:val="26"/>
          <w:lang w:val="it-IT"/>
        </w:rPr>
        <w:t>genome</w:t>
      </w:r>
      <w:proofErr w:type="spellEnd"/>
      <w:r w:rsidRPr="00847622">
        <w:rPr>
          <w:rFonts w:ascii="Book Antiqua" w:hAnsi="Book Antiqua"/>
          <w:sz w:val="26"/>
          <w:szCs w:val="26"/>
          <w:lang w:val="it-IT"/>
        </w:rPr>
        <w:t xml:space="preserve"> editing vanno</w:t>
      </w:r>
      <w:r w:rsidRPr="00847622">
        <w:rPr>
          <w:rFonts w:ascii="Book Antiqua" w:hAnsi="Book Antiqua"/>
          <w:b/>
          <w:sz w:val="26"/>
          <w:szCs w:val="26"/>
          <w:lang w:val="it-IT"/>
        </w:rPr>
        <w:t xml:space="preserve"> </w:t>
      </w:r>
      <w:r w:rsidRPr="00847622">
        <w:rPr>
          <w:rFonts w:ascii="Book Antiqua" w:hAnsi="Book Antiqua"/>
          <w:sz w:val="26"/>
          <w:szCs w:val="26"/>
          <w:lang w:val="it-IT"/>
        </w:rPr>
        <w:t>classificate come OGM</w:t>
      </w:r>
      <w:r w:rsidRPr="00847622">
        <w:rPr>
          <w:rFonts w:ascii="Book Antiqua" w:hAnsi="Book Antiqua"/>
          <w:b/>
          <w:sz w:val="26"/>
          <w:szCs w:val="26"/>
          <w:lang w:val="it-IT"/>
        </w:rPr>
        <w:t xml:space="preserve"> </w:t>
      </w:r>
      <w:r w:rsidRPr="00847622">
        <w:rPr>
          <w:rFonts w:ascii="Book Antiqua" w:hAnsi="Book Antiqua"/>
          <w:sz w:val="26"/>
          <w:szCs w:val="26"/>
          <w:lang w:val="it-IT"/>
        </w:rPr>
        <w:t>e che, quindi, sono soggette alle leggi derivate dalla stessa Direttiva.</w:t>
      </w:r>
    </w:p>
    <w:p w:rsidR="00880AF1" w:rsidRPr="00847622" w:rsidRDefault="00B50E80" w:rsidP="00853022">
      <w:pPr>
        <w:pStyle w:val="Standard"/>
        <w:spacing w:after="200"/>
        <w:jc w:val="both"/>
        <w:rPr>
          <w:rFonts w:ascii="Book Antiqua" w:hAnsi="Book Antiqua"/>
          <w:sz w:val="26"/>
          <w:szCs w:val="26"/>
          <w:lang w:val="it-IT"/>
        </w:rPr>
      </w:pPr>
      <w:r w:rsidRPr="00847622">
        <w:rPr>
          <w:rFonts w:ascii="Book Antiqua" w:hAnsi="Book Antiqua"/>
          <w:sz w:val="26"/>
          <w:szCs w:val="26"/>
          <w:lang w:val="it-IT"/>
        </w:rPr>
        <w:t>L'Unione Europea si ritrova quindi nell'incapacità di coltivare la maggior parte delle varietà agricole geneticamente migliorate e, quindi, la sua agricoltura perde sempre più di compet</w:t>
      </w:r>
      <w:r w:rsidR="00B849EB" w:rsidRPr="00847622">
        <w:rPr>
          <w:rFonts w:ascii="Book Antiqua" w:hAnsi="Book Antiqua"/>
          <w:sz w:val="26"/>
          <w:szCs w:val="26"/>
          <w:lang w:val="it-IT"/>
        </w:rPr>
        <w:t>i</w:t>
      </w:r>
      <w:r w:rsidRPr="00847622">
        <w:rPr>
          <w:rFonts w:ascii="Book Antiqua" w:hAnsi="Book Antiqua"/>
          <w:sz w:val="26"/>
          <w:szCs w:val="26"/>
          <w:lang w:val="it-IT"/>
        </w:rPr>
        <w:t>tività con</w:t>
      </w:r>
      <w:r w:rsidR="006950EF" w:rsidRPr="00847622">
        <w:rPr>
          <w:rFonts w:ascii="Book Antiqua" w:hAnsi="Book Antiqua"/>
          <w:sz w:val="26"/>
          <w:szCs w:val="26"/>
          <w:lang w:val="it-IT"/>
        </w:rPr>
        <w:t xml:space="preserve"> </w:t>
      </w:r>
      <w:r w:rsidR="00777718" w:rsidRPr="00847622">
        <w:rPr>
          <w:rFonts w:ascii="Book Antiqua" w:hAnsi="Book Antiqua"/>
          <w:sz w:val="26"/>
          <w:szCs w:val="26"/>
          <w:lang w:val="it-IT"/>
        </w:rPr>
        <w:t>quei</w:t>
      </w:r>
      <w:r w:rsidRPr="00847622">
        <w:rPr>
          <w:rFonts w:ascii="Book Antiqua" w:hAnsi="Book Antiqua"/>
          <w:sz w:val="26"/>
          <w:szCs w:val="26"/>
          <w:lang w:val="it-IT"/>
        </w:rPr>
        <w:t xml:space="preserve"> paesi esteri </w:t>
      </w:r>
      <w:r w:rsidR="005F4A52" w:rsidRPr="00847622">
        <w:rPr>
          <w:rFonts w:ascii="Book Antiqua" w:hAnsi="Book Antiqua"/>
          <w:sz w:val="26"/>
          <w:szCs w:val="26"/>
          <w:lang w:val="it-IT"/>
        </w:rPr>
        <w:t xml:space="preserve">in cui </w:t>
      </w:r>
      <w:r w:rsidR="00211A12" w:rsidRPr="00847622">
        <w:rPr>
          <w:rFonts w:ascii="Book Antiqua" w:hAnsi="Book Antiqua"/>
          <w:sz w:val="26"/>
          <w:szCs w:val="26"/>
          <w:lang w:val="it-IT"/>
        </w:rPr>
        <w:t>le piante geneticamente migliorate</w:t>
      </w:r>
      <w:r w:rsidR="005F4A52" w:rsidRPr="00847622">
        <w:rPr>
          <w:rFonts w:ascii="Book Antiqua" w:hAnsi="Book Antiqua"/>
          <w:sz w:val="26"/>
          <w:szCs w:val="26"/>
          <w:lang w:val="it-IT"/>
        </w:rPr>
        <w:t xml:space="preserve"> </w:t>
      </w:r>
      <w:r w:rsidR="005F4A52" w:rsidRPr="00847622">
        <w:rPr>
          <w:rFonts w:ascii="Book Antiqua" w:hAnsi="Book Antiqua"/>
          <w:sz w:val="26"/>
          <w:szCs w:val="26"/>
          <w:lang w:val="it-IT"/>
        </w:rPr>
        <w:lastRenderedPageBreak/>
        <w:t>vengono</w:t>
      </w:r>
      <w:r w:rsidR="00B33748" w:rsidRPr="00847622">
        <w:rPr>
          <w:rFonts w:ascii="Book Antiqua" w:hAnsi="Book Antiqua"/>
          <w:sz w:val="26"/>
          <w:szCs w:val="26"/>
          <w:lang w:val="it-IT"/>
        </w:rPr>
        <w:t xml:space="preserve"> tranquillamente</w:t>
      </w:r>
      <w:r w:rsidR="005F4A52" w:rsidRPr="00847622">
        <w:rPr>
          <w:rFonts w:ascii="Book Antiqua" w:hAnsi="Book Antiqua"/>
          <w:sz w:val="26"/>
          <w:szCs w:val="26"/>
          <w:lang w:val="it-IT"/>
        </w:rPr>
        <w:t xml:space="preserve"> coltivat</w:t>
      </w:r>
      <w:r w:rsidR="00211A12" w:rsidRPr="00847622">
        <w:rPr>
          <w:rFonts w:ascii="Book Antiqua" w:hAnsi="Book Antiqua"/>
          <w:sz w:val="26"/>
          <w:szCs w:val="26"/>
          <w:lang w:val="it-IT"/>
        </w:rPr>
        <w:t>e, a</w:t>
      </w:r>
      <w:r w:rsidR="005F3E5B" w:rsidRPr="00847622">
        <w:rPr>
          <w:rFonts w:ascii="Book Antiqua" w:hAnsi="Book Antiqua"/>
          <w:sz w:val="26"/>
          <w:szCs w:val="26"/>
          <w:lang w:val="it-IT"/>
        </w:rPr>
        <w:t>nche divenendo</w:t>
      </w:r>
      <w:r w:rsidRPr="00847622">
        <w:rPr>
          <w:rFonts w:ascii="Book Antiqua" w:hAnsi="Book Antiqua"/>
          <w:sz w:val="26"/>
          <w:szCs w:val="26"/>
          <w:lang w:val="it-IT"/>
        </w:rPr>
        <w:t xml:space="preserve"> sempre più dipendente dal punto di vista alimentare</w:t>
      </w:r>
      <w:r w:rsidR="00664F9E" w:rsidRPr="00847622">
        <w:rPr>
          <w:rFonts w:ascii="Book Antiqua" w:hAnsi="Book Antiqua"/>
          <w:sz w:val="26"/>
          <w:szCs w:val="26"/>
          <w:lang w:val="it-IT"/>
        </w:rPr>
        <w:t xml:space="preserve"> da tali paesi.</w:t>
      </w:r>
    </w:p>
    <w:p w:rsidR="002D751F" w:rsidRPr="00847622" w:rsidRDefault="002D751F" w:rsidP="00853022">
      <w:pPr>
        <w:pStyle w:val="Standard"/>
        <w:spacing w:after="200"/>
        <w:jc w:val="both"/>
        <w:rPr>
          <w:rFonts w:ascii="Book Antiqua" w:hAnsi="Book Antiqua"/>
          <w:sz w:val="26"/>
          <w:szCs w:val="26"/>
          <w:lang w:val="it-IT"/>
        </w:rPr>
      </w:pPr>
      <w:r w:rsidRPr="00847622">
        <w:rPr>
          <w:rFonts w:ascii="Book Antiqua" w:hAnsi="Book Antiqua"/>
          <w:sz w:val="26"/>
          <w:szCs w:val="26"/>
          <w:lang w:val="it-IT"/>
        </w:rPr>
        <w:t xml:space="preserve">La situazione è ancora peggiore in Italia dove i ricercatori non possono </w:t>
      </w:r>
      <w:r w:rsidR="00F31726" w:rsidRPr="00847622">
        <w:rPr>
          <w:rFonts w:ascii="Book Antiqua" w:hAnsi="Book Antiqua"/>
          <w:sz w:val="26"/>
          <w:szCs w:val="26"/>
          <w:lang w:val="it-IT"/>
        </w:rPr>
        <w:t>neanche</w:t>
      </w:r>
      <w:r w:rsidR="00C25005" w:rsidRPr="00847622">
        <w:rPr>
          <w:rFonts w:ascii="Book Antiqua" w:hAnsi="Book Antiqua"/>
          <w:sz w:val="26"/>
          <w:szCs w:val="26"/>
          <w:lang w:val="it-IT"/>
        </w:rPr>
        <w:t xml:space="preserve"> testare in campo aperto le piante geneticamente migliorate.</w:t>
      </w:r>
    </w:p>
    <w:p w:rsidR="00880AF1" w:rsidRPr="00847622" w:rsidRDefault="00B50E80" w:rsidP="00853022">
      <w:pPr>
        <w:pStyle w:val="Standard"/>
        <w:spacing w:after="200"/>
        <w:jc w:val="both"/>
        <w:rPr>
          <w:rFonts w:ascii="Book Antiqua" w:hAnsi="Book Antiqua"/>
          <w:sz w:val="26"/>
          <w:szCs w:val="26"/>
          <w:lang w:val="it-IT"/>
        </w:rPr>
      </w:pPr>
      <w:r w:rsidRPr="00847622">
        <w:rPr>
          <w:rFonts w:ascii="Book Antiqua" w:hAnsi="Book Antiqua"/>
          <w:sz w:val="26"/>
          <w:szCs w:val="26"/>
          <w:lang w:val="it-IT"/>
        </w:rPr>
        <w:t xml:space="preserve">Con l'articolo 14 del programma quadro </w:t>
      </w:r>
      <w:r w:rsidR="00B61AA6" w:rsidRPr="00847622">
        <w:rPr>
          <w:rFonts w:ascii="Book Antiqua" w:hAnsi="Book Antiqua"/>
          <w:sz w:val="26"/>
          <w:szCs w:val="26"/>
          <w:lang w:val="it-IT"/>
        </w:rPr>
        <w:t xml:space="preserve">per la ricerca e </w:t>
      </w:r>
      <w:r w:rsidR="00B47058" w:rsidRPr="00847622">
        <w:rPr>
          <w:rFonts w:ascii="Book Antiqua" w:hAnsi="Book Antiqua"/>
          <w:sz w:val="26"/>
          <w:szCs w:val="26"/>
          <w:lang w:val="it-IT"/>
        </w:rPr>
        <w:t>l'innovazione</w:t>
      </w:r>
      <w:r w:rsidR="00B61AA6" w:rsidRPr="00847622">
        <w:rPr>
          <w:rFonts w:ascii="Book Antiqua" w:hAnsi="Book Antiqua"/>
          <w:sz w:val="26"/>
          <w:szCs w:val="26"/>
          <w:lang w:val="it-IT"/>
        </w:rPr>
        <w:t xml:space="preserve"> </w:t>
      </w:r>
      <w:proofErr w:type="spellStart"/>
      <w:r w:rsidR="00B61AA6" w:rsidRPr="00847622">
        <w:rPr>
          <w:rFonts w:ascii="Book Antiqua" w:hAnsi="Book Antiqua"/>
          <w:sz w:val="26"/>
          <w:szCs w:val="26"/>
          <w:lang w:val="it-IT"/>
        </w:rPr>
        <w:t>Horizon</w:t>
      </w:r>
      <w:proofErr w:type="spellEnd"/>
      <w:r w:rsidRPr="00847622">
        <w:rPr>
          <w:rFonts w:ascii="Book Antiqua" w:hAnsi="Book Antiqua"/>
          <w:sz w:val="26"/>
          <w:szCs w:val="26"/>
          <w:lang w:val="it-IT"/>
        </w:rPr>
        <w:t xml:space="preserve"> Europe 2021-2027 l'Unione Europea ha stabilito che non possano essere finanziati con fondi europei </w:t>
      </w:r>
      <w:r w:rsidR="00E33D9B" w:rsidRPr="00847622">
        <w:rPr>
          <w:rFonts w:ascii="Book Antiqua" w:hAnsi="Book Antiqua"/>
          <w:sz w:val="26"/>
          <w:szCs w:val="26"/>
          <w:lang w:val="it-IT"/>
        </w:rPr>
        <w:t>le ricerche</w:t>
      </w:r>
      <w:r w:rsidRPr="00847622">
        <w:rPr>
          <w:rFonts w:ascii="Book Antiqua" w:hAnsi="Book Antiqua"/>
          <w:sz w:val="26"/>
          <w:szCs w:val="26"/>
          <w:lang w:val="it-IT"/>
        </w:rPr>
        <w:t xml:space="preserve"> sulla clonazione terapeutica, </w:t>
      </w:r>
      <w:r w:rsidR="00E33D9B" w:rsidRPr="00847622">
        <w:rPr>
          <w:rFonts w:ascii="Book Antiqua" w:hAnsi="Book Antiqua"/>
          <w:sz w:val="26"/>
          <w:szCs w:val="26"/>
          <w:lang w:val="it-IT"/>
        </w:rPr>
        <w:t>la</w:t>
      </w:r>
      <w:r w:rsidRPr="00847622">
        <w:rPr>
          <w:rFonts w:ascii="Book Antiqua" w:hAnsi="Book Antiqua"/>
          <w:sz w:val="26"/>
          <w:szCs w:val="26"/>
          <w:lang w:val="it-IT"/>
        </w:rPr>
        <w:t xml:space="preserve"> produzione di embrioni umani a fini di ricerca e </w:t>
      </w:r>
      <w:r w:rsidR="00E33D9B" w:rsidRPr="00847622">
        <w:rPr>
          <w:rFonts w:ascii="Book Antiqua" w:hAnsi="Book Antiqua"/>
          <w:sz w:val="26"/>
          <w:szCs w:val="26"/>
          <w:lang w:val="it-IT"/>
        </w:rPr>
        <w:t>le ricerche</w:t>
      </w:r>
      <w:r w:rsidRPr="00847622">
        <w:rPr>
          <w:rFonts w:ascii="Book Antiqua" w:hAnsi="Book Antiqua"/>
          <w:sz w:val="26"/>
          <w:szCs w:val="26"/>
          <w:lang w:val="it-IT"/>
        </w:rPr>
        <w:t xml:space="preserve"> sulla modifica genetica ereditaria del genoma umano.</w:t>
      </w:r>
    </w:p>
    <w:p w:rsidR="00880AF1" w:rsidRPr="00847622" w:rsidRDefault="00B50E80" w:rsidP="00853022">
      <w:pPr>
        <w:pStyle w:val="Standard"/>
        <w:spacing w:after="200"/>
        <w:jc w:val="both"/>
        <w:rPr>
          <w:rFonts w:ascii="Book Antiqua" w:hAnsi="Book Antiqua"/>
          <w:sz w:val="26"/>
          <w:szCs w:val="26"/>
          <w:lang w:val="it-IT"/>
        </w:rPr>
      </w:pPr>
      <w:r w:rsidRPr="00847622">
        <w:rPr>
          <w:rFonts w:ascii="Book Antiqua" w:hAnsi="Book Antiqua"/>
          <w:sz w:val="26"/>
          <w:szCs w:val="26"/>
          <w:lang w:val="it-IT"/>
        </w:rPr>
        <w:t xml:space="preserve">Questa scelta rischia fortemente di limitare </w:t>
      </w:r>
      <w:r w:rsidR="00811E0F" w:rsidRPr="00847622">
        <w:rPr>
          <w:rFonts w:ascii="Book Antiqua" w:hAnsi="Book Antiqua"/>
          <w:sz w:val="26"/>
          <w:szCs w:val="26"/>
          <w:lang w:val="it-IT"/>
        </w:rPr>
        <w:t>o</w:t>
      </w:r>
      <w:r w:rsidRPr="00847622">
        <w:rPr>
          <w:rFonts w:ascii="Book Antiqua" w:hAnsi="Book Antiqua"/>
          <w:sz w:val="26"/>
          <w:szCs w:val="26"/>
          <w:lang w:val="it-IT"/>
        </w:rPr>
        <w:t xml:space="preserve"> impedire nell'Unione ricerche che potrebbero avere risultati terapeutici importanti </w:t>
      </w:r>
      <w:r w:rsidR="00811E0F" w:rsidRPr="00847622">
        <w:rPr>
          <w:rFonts w:ascii="Book Antiqua" w:hAnsi="Book Antiqua"/>
          <w:sz w:val="26"/>
          <w:szCs w:val="26"/>
          <w:lang w:val="it-IT"/>
        </w:rPr>
        <w:t>sui malati</w:t>
      </w:r>
      <w:r w:rsidRPr="00847622">
        <w:rPr>
          <w:rFonts w:ascii="Book Antiqua" w:hAnsi="Book Antiqua"/>
          <w:sz w:val="26"/>
          <w:szCs w:val="26"/>
          <w:lang w:val="it-IT"/>
        </w:rPr>
        <w:t xml:space="preserve"> o che potrebbero portare a un nuovo e migliore metodo di prevenzione delle malattie genetiche </w:t>
      </w:r>
      <w:r w:rsidR="007D7A76" w:rsidRPr="00847622">
        <w:rPr>
          <w:rFonts w:ascii="Book Antiqua" w:hAnsi="Book Antiqua"/>
          <w:sz w:val="26"/>
          <w:szCs w:val="26"/>
          <w:lang w:val="it-IT"/>
        </w:rPr>
        <w:t>ereditarie</w:t>
      </w:r>
      <w:r w:rsidRPr="00847622">
        <w:rPr>
          <w:rFonts w:ascii="Book Antiqua" w:hAnsi="Book Antiqua"/>
          <w:sz w:val="26"/>
          <w:szCs w:val="26"/>
          <w:lang w:val="it-IT"/>
        </w:rPr>
        <w:t xml:space="preserve"> </w:t>
      </w:r>
      <w:r w:rsidR="007D7A76" w:rsidRPr="00847622">
        <w:rPr>
          <w:rFonts w:ascii="Book Antiqua" w:hAnsi="Book Antiqua"/>
          <w:sz w:val="26"/>
          <w:szCs w:val="26"/>
          <w:lang w:val="it-IT"/>
        </w:rPr>
        <w:t>rispetto</w:t>
      </w:r>
      <w:r w:rsidRPr="00847622">
        <w:rPr>
          <w:rFonts w:ascii="Book Antiqua" w:hAnsi="Book Antiqua"/>
          <w:sz w:val="26"/>
          <w:szCs w:val="26"/>
          <w:lang w:val="it-IT"/>
        </w:rPr>
        <w:t xml:space="preserve"> alla sola diagnosi </w:t>
      </w:r>
      <w:proofErr w:type="spellStart"/>
      <w:r w:rsidRPr="00847622">
        <w:rPr>
          <w:rFonts w:ascii="Book Antiqua" w:hAnsi="Book Antiqua"/>
          <w:sz w:val="26"/>
          <w:szCs w:val="26"/>
          <w:lang w:val="it-IT"/>
        </w:rPr>
        <w:t>preimpianto</w:t>
      </w:r>
      <w:proofErr w:type="spellEnd"/>
      <w:r w:rsidRPr="00847622">
        <w:rPr>
          <w:rFonts w:ascii="Book Antiqua" w:hAnsi="Book Antiqua"/>
          <w:sz w:val="26"/>
          <w:szCs w:val="26"/>
          <w:lang w:val="it-IT"/>
        </w:rPr>
        <w:t>.</w:t>
      </w:r>
    </w:p>
    <w:p w:rsidR="00880AF1" w:rsidRPr="00847622" w:rsidRDefault="00B50E80" w:rsidP="00853022">
      <w:pPr>
        <w:pStyle w:val="Standard"/>
        <w:spacing w:after="200"/>
        <w:jc w:val="both"/>
        <w:rPr>
          <w:rFonts w:ascii="Book Antiqua" w:hAnsi="Book Antiqua"/>
          <w:sz w:val="26"/>
          <w:szCs w:val="26"/>
          <w:lang w:val="it-IT"/>
        </w:rPr>
      </w:pPr>
      <w:r w:rsidRPr="00847622">
        <w:rPr>
          <w:rFonts w:ascii="Book Antiqua" w:hAnsi="Book Antiqua"/>
          <w:sz w:val="26"/>
          <w:szCs w:val="26"/>
          <w:lang w:val="it-IT"/>
        </w:rPr>
        <w:t xml:space="preserve">Tutte queste </w:t>
      </w:r>
      <w:r w:rsidR="00E33D9B" w:rsidRPr="00847622">
        <w:rPr>
          <w:rFonts w:ascii="Book Antiqua" w:hAnsi="Book Antiqua"/>
          <w:sz w:val="26"/>
          <w:szCs w:val="26"/>
          <w:lang w:val="it-IT"/>
        </w:rPr>
        <w:t>pratiche di ricerca</w:t>
      </w:r>
      <w:r w:rsidRPr="00847622">
        <w:rPr>
          <w:rFonts w:ascii="Book Antiqua" w:hAnsi="Book Antiqua"/>
          <w:sz w:val="26"/>
          <w:szCs w:val="26"/>
          <w:lang w:val="it-IT"/>
        </w:rPr>
        <w:t xml:space="preserve"> sono invece consentite</w:t>
      </w:r>
      <w:r w:rsidR="00811E0F" w:rsidRPr="00847622">
        <w:rPr>
          <w:rFonts w:ascii="Book Antiqua" w:hAnsi="Book Antiqua"/>
          <w:sz w:val="26"/>
          <w:szCs w:val="26"/>
          <w:lang w:val="it-IT"/>
        </w:rPr>
        <w:t>, finanziate e favorite</w:t>
      </w:r>
      <w:r w:rsidRPr="00847622">
        <w:rPr>
          <w:rFonts w:ascii="Book Antiqua" w:hAnsi="Book Antiqua"/>
          <w:sz w:val="26"/>
          <w:szCs w:val="26"/>
          <w:lang w:val="it-IT"/>
        </w:rPr>
        <w:t xml:space="preserve"> </w:t>
      </w:r>
      <w:r w:rsidR="00C7517E" w:rsidRPr="00847622">
        <w:rPr>
          <w:rFonts w:ascii="Book Antiqua" w:hAnsi="Book Antiqua"/>
          <w:sz w:val="26"/>
          <w:szCs w:val="26"/>
          <w:lang w:val="it-IT"/>
        </w:rPr>
        <w:t>senza pregiudizi in</w:t>
      </w:r>
      <w:r w:rsidRPr="00847622">
        <w:rPr>
          <w:rFonts w:ascii="Book Antiqua" w:hAnsi="Book Antiqua"/>
          <w:sz w:val="26"/>
          <w:szCs w:val="26"/>
          <w:lang w:val="it-IT"/>
        </w:rPr>
        <w:t xml:space="preserve"> Cina che</w:t>
      </w:r>
      <w:r w:rsidR="00811E0F" w:rsidRPr="00847622">
        <w:rPr>
          <w:rFonts w:ascii="Book Antiqua" w:hAnsi="Book Antiqua"/>
          <w:sz w:val="26"/>
          <w:szCs w:val="26"/>
          <w:lang w:val="it-IT"/>
        </w:rPr>
        <w:t xml:space="preserve">, </w:t>
      </w:r>
      <w:r w:rsidR="007D7A76" w:rsidRPr="00847622">
        <w:rPr>
          <w:rFonts w:ascii="Book Antiqua" w:hAnsi="Book Antiqua"/>
          <w:sz w:val="26"/>
          <w:szCs w:val="26"/>
          <w:lang w:val="it-IT"/>
        </w:rPr>
        <w:t>infatti</w:t>
      </w:r>
      <w:r w:rsidR="00811E0F" w:rsidRPr="00847622">
        <w:rPr>
          <w:rFonts w:ascii="Book Antiqua" w:hAnsi="Book Antiqua"/>
          <w:sz w:val="26"/>
          <w:szCs w:val="26"/>
          <w:lang w:val="it-IT"/>
        </w:rPr>
        <w:t>,</w:t>
      </w:r>
      <w:r w:rsidRPr="00847622">
        <w:rPr>
          <w:rFonts w:ascii="Book Antiqua" w:hAnsi="Book Antiqua"/>
          <w:sz w:val="26"/>
          <w:szCs w:val="26"/>
          <w:lang w:val="it-IT"/>
        </w:rPr>
        <w:t xml:space="preserve"> sta avanzando molto velocemente </w:t>
      </w:r>
      <w:r w:rsidR="00AC4B8C" w:rsidRPr="00847622">
        <w:rPr>
          <w:rFonts w:ascii="Book Antiqua" w:hAnsi="Book Antiqua"/>
          <w:sz w:val="26"/>
          <w:szCs w:val="26"/>
          <w:lang w:val="it-IT"/>
        </w:rPr>
        <w:t>anche nei</w:t>
      </w:r>
      <w:r w:rsidR="00891DB1" w:rsidRPr="00847622">
        <w:rPr>
          <w:rFonts w:ascii="Book Antiqua" w:hAnsi="Book Antiqua"/>
          <w:sz w:val="26"/>
          <w:szCs w:val="26"/>
          <w:lang w:val="it-IT"/>
        </w:rPr>
        <w:t xml:space="preserve"> </w:t>
      </w:r>
      <w:r w:rsidR="00AC4B8C" w:rsidRPr="00847622">
        <w:rPr>
          <w:rFonts w:ascii="Book Antiqua" w:hAnsi="Book Antiqua"/>
          <w:sz w:val="26"/>
          <w:szCs w:val="26"/>
          <w:lang w:val="it-IT"/>
        </w:rPr>
        <w:t>suddetti settori</w:t>
      </w:r>
      <w:r w:rsidR="00891DB1" w:rsidRPr="00847622">
        <w:rPr>
          <w:rFonts w:ascii="Book Antiqua" w:hAnsi="Book Antiqua"/>
          <w:sz w:val="26"/>
          <w:szCs w:val="26"/>
          <w:lang w:val="it-IT"/>
        </w:rPr>
        <w:t xml:space="preserve"> della biologia.</w:t>
      </w:r>
    </w:p>
    <w:p w:rsidR="00880AF1" w:rsidRPr="00847622" w:rsidRDefault="00B50E80" w:rsidP="00853022">
      <w:pPr>
        <w:pStyle w:val="Standard"/>
        <w:spacing w:after="200"/>
        <w:jc w:val="both"/>
        <w:rPr>
          <w:rFonts w:ascii="Book Antiqua" w:hAnsi="Book Antiqua"/>
          <w:sz w:val="26"/>
          <w:szCs w:val="26"/>
          <w:lang w:val="it-IT"/>
        </w:rPr>
      </w:pPr>
      <w:r w:rsidRPr="00847622">
        <w:rPr>
          <w:rFonts w:ascii="Book Antiqua" w:hAnsi="Book Antiqua"/>
          <w:sz w:val="26"/>
          <w:szCs w:val="26"/>
          <w:lang w:val="it-IT"/>
        </w:rPr>
        <w:t>La seconda parte dell'articolo 90 del Regolamento 536/2014</w:t>
      </w:r>
      <w:r w:rsidR="004E4D52" w:rsidRPr="00847622">
        <w:rPr>
          <w:rFonts w:ascii="Book Antiqua" w:hAnsi="Book Antiqua"/>
          <w:sz w:val="26"/>
          <w:szCs w:val="26"/>
          <w:lang w:val="it-IT"/>
        </w:rPr>
        <w:t xml:space="preserve"> dell'Unione Europea</w:t>
      </w:r>
      <w:r w:rsidRPr="00847622">
        <w:rPr>
          <w:rFonts w:ascii="Book Antiqua" w:hAnsi="Book Antiqua"/>
          <w:sz w:val="26"/>
          <w:szCs w:val="26"/>
          <w:lang w:val="it-IT"/>
        </w:rPr>
        <w:t xml:space="preserve"> sui trial clinici dei prodotti medici per l'uso umano: "No gene </w:t>
      </w:r>
      <w:proofErr w:type="spellStart"/>
      <w:r w:rsidRPr="00847622">
        <w:rPr>
          <w:rFonts w:ascii="Book Antiqua" w:hAnsi="Book Antiqua"/>
          <w:sz w:val="26"/>
          <w:szCs w:val="26"/>
          <w:lang w:val="it-IT"/>
        </w:rPr>
        <w:t>therapy</w:t>
      </w:r>
      <w:proofErr w:type="spellEnd"/>
      <w:r w:rsidRPr="00847622">
        <w:rPr>
          <w:rFonts w:ascii="Book Antiqua" w:hAnsi="Book Antiqua"/>
          <w:sz w:val="26"/>
          <w:szCs w:val="26"/>
          <w:lang w:val="it-IT"/>
        </w:rPr>
        <w:t xml:space="preserve"> trials </w:t>
      </w:r>
      <w:proofErr w:type="spellStart"/>
      <w:r w:rsidRPr="00847622">
        <w:rPr>
          <w:rFonts w:ascii="Book Antiqua" w:hAnsi="Book Antiqua"/>
          <w:sz w:val="26"/>
          <w:szCs w:val="26"/>
          <w:lang w:val="it-IT"/>
        </w:rPr>
        <w:t>may</w:t>
      </w:r>
      <w:proofErr w:type="spellEnd"/>
      <w:r w:rsidRPr="00847622">
        <w:rPr>
          <w:rFonts w:ascii="Book Antiqua" w:hAnsi="Book Antiqua"/>
          <w:sz w:val="26"/>
          <w:szCs w:val="26"/>
          <w:lang w:val="it-IT"/>
        </w:rPr>
        <w:t xml:space="preserve"> be </w:t>
      </w:r>
      <w:proofErr w:type="spellStart"/>
      <w:r w:rsidRPr="00847622">
        <w:rPr>
          <w:rFonts w:ascii="Book Antiqua" w:hAnsi="Book Antiqua"/>
          <w:sz w:val="26"/>
          <w:szCs w:val="26"/>
          <w:lang w:val="it-IT"/>
        </w:rPr>
        <w:t>carried</w:t>
      </w:r>
      <w:proofErr w:type="spellEnd"/>
      <w:r w:rsidRPr="00847622">
        <w:rPr>
          <w:rFonts w:ascii="Book Antiqua" w:hAnsi="Book Antiqua"/>
          <w:sz w:val="26"/>
          <w:szCs w:val="26"/>
          <w:lang w:val="it-IT"/>
        </w:rPr>
        <w:t xml:space="preserve"> out </w:t>
      </w:r>
      <w:proofErr w:type="spellStart"/>
      <w:r w:rsidRPr="00847622">
        <w:rPr>
          <w:rFonts w:ascii="Book Antiqua" w:hAnsi="Book Antiqua"/>
          <w:sz w:val="26"/>
          <w:szCs w:val="26"/>
          <w:lang w:val="it-IT"/>
        </w:rPr>
        <w:t>which</w:t>
      </w:r>
      <w:proofErr w:type="spellEnd"/>
      <w:r w:rsidRPr="00847622">
        <w:rPr>
          <w:rFonts w:ascii="Book Antiqua" w:hAnsi="Book Antiqua"/>
          <w:sz w:val="26"/>
          <w:szCs w:val="26"/>
          <w:lang w:val="it-IT"/>
        </w:rPr>
        <w:t xml:space="preserve"> </w:t>
      </w:r>
      <w:proofErr w:type="spellStart"/>
      <w:r w:rsidRPr="00847622">
        <w:rPr>
          <w:rFonts w:ascii="Book Antiqua" w:hAnsi="Book Antiqua"/>
          <w:sz w:val="26"/>
          <w:szCs w:val="26"/>
          <w:lang w:val="it-IT"/>
        </w:rPr>
        <w:t>result</w:t>
      </w:r>
      <w:proofErr w:type="spellEnd"/>
      <w:r w:rsidRPr="00847622">
        <w:rPr>
          <w:rFonts w:ascii="Book Antiqua" w:hAnsi="Book Antiqua"/>
          <w:sz w:val="26"/>
          <w:szCs w:val="26"/>
          <w:lang w:val="it-IT"/>
        </w:rPr>
        <w:t xml:space="preserve"> in </w:t>
      </w:r>
      <w:proofErr w:type="spellStart"/>
      <w:r w:rsidRPr="00847622">
        <w:rPr>
          <w:rFonts w:ascii="Book Antiqua" w:hAnsi="Book Antiqua"/>
          <w:sz w:val="26"/>
          <w:szCs w:val="26"/>
          <w:lang w:val="it-IT"/>
        </w:rPr>
        <w:t>modifications</w:t>
      </w:r>
      <w:proofErr w:type="spellEnd"/>
      <w:r w:rsidRPr="00847622">
        <w:rPr>
          <w:rFonts w:ascii="Book Antiqua" w:hAnsi="Book Antiqua"/>
          <w:sz w:val="26"/>
          <w:szCs w:val="26"/>
          <w:lang w:val="it-IT"/>
        </w:rPr>
        <w:t xml:space="preserve"> to the </w:t>
      </w:r>
      <w:proofErr w:type="spellStart"/>
      <w:r w:rsidRPr="00847622">
        <w:rPr>
          <w:rFonts w:ascii="Book Antiqua" w:hAnsi="Book Antiqua"/>
          <w:sz w:val="26"/>
          <w:szCs w:val="26"/>
          <w:lang w:val="it-IT"/>
        </w:rPr>
        <w:t>subject's</w:t>
      </w:r>
      <w:proofErr w:type="spellEnd"/>
      <w:r w:rsidRPr="00847622">
        <w:rPr>
          <w:rFonts w:ascii="Book Antiqua" w:hAnsi="Book Antiqua"/>
          <w:sz w:val="26"/>
          <w:szCs w:val="26"/>
          <w:lang w:val="it-IT"/>
        </w:rPr>
        <w:t xml:space="preserve"> </w:t>
      </w:r>
      <w:proofErr w:type="spellStart"/>
      <w:r w:rsidRPr="00847622">
        <w:rPr>
          <w:rFonts w:ascii="Book Antiqua" w:hAnsi="Book Antiqua"/>
          <w:sz w:val="26"/>
          <w:szCs w:val="26"/>
          <w:lang w:val="it-IT"/>
        </w:rPr>
        <w:t>germline</w:t>
      </w:r>
      <w:proofErr w:type="spellEnd"/>
      <w:r w:rsidRPr="00847622">
        <w:rPr>
          <w:rFonts w:ascii="Book Antiqua" w:hAnsi="Book Antiqua"/>
          <w:sz w:val="26"/>
          <w:szCs w:val="26"/>
          <w:lang w:val="it-IT"/>
        </w:rPr>
        <w:t xml:space="preserve"> </w:t>
      </w:r>
      <w:proofErr w:type="spellStart"/>
      <w:r w:rsidRPr="00847622">
        <w:rPr>
          <w:rFonts w:ascii="Book Antiqua" w:hAnsi="Book Antiqua"/>
          <w:sz w:val="26"/>
          <w:szCs w:val="26"/>
          <w:lang w:val="it-IT"/>
        </w:rPr>
        <w:t>genetic</w:t>
      </w:r>
      <w:proofErr w:type="spellEnd"/>
      <w:r w:rsidRPr="00847622">
        <w:rPr>
          <w:rFonts w:ascii="Book Antiqua" w:hAnsi="Book Antiqua"/>
          <w:sz w:val="26"/>
          <w:szCs w:val="26"/>
          <w:lang w:val="it-IT"/>
        </w:rPr>
        <w:t xml:space="preserve"> </w:t>
      </w:r>
      <w:proofErr w:type="spellStart"/>
      <w:r w:rsidRPr="00847622">
        <w:rPr>
          <w:rFonts w:ascii="Book Antiqua" w:hAnsi="Book Antiqua"/>
          <w:sz w:val="26"/>
          <w:szCs w:val="26"/>
          <w:lang w:val="it-IT"/>
        </w:rPr>
        <w:t>identity</w:t>
      </w:r>
      <w:proofErr w:type="spellEnd"/>
      <w:r w:rsidRPr="00847622">
        <w:rPr>
          <w:rFonts w:ascii="Book Antiqua" w:hAnsi="Book Antiqua"/>
          <w:sz w:val="26"/>
          <w:szCs w:val="26"/>
          <w:lang w:val="it-IT"/>
        </w:rPr>
        <w:t>.”, sebbene abbia oggi un indiscusso ruolo di precazione rispetto a tecniche che non sono ancora pronte per entrare in clinica, rischia</w:t>
      </w:r>
      <w:r w:rsidR="00E351B2" w:rsidRPr="00847622">
        <w:rPr>
          <w:rFonts w:ascii="Book Antiqua" w:hAnsi="Book Antiqua"/>
          <w:sz w:val="26"/>
          <w:szCs w:val="26"/>
          <w:lang w:val="it-IT"/>
        </w:rPr>
        <w:t xml:space="preserve"> </w:t>
      </w:r>
      <w:r w:rsidRPr="00847622">
        <w:rPr>
          <w:rFonts w:ascii="Book Antiqua" w:hAnsi="Book Antiqua"/>
          <w:sz w:val="26"/>
          <w:szCs w:val="26"/>
          <w:lang w:val="it-IT"/>
        </w:rPr>
        <w:t xml:space="preserve">di </w:t>
      </w:r>
      <w:r w:rsidR="002545A4" w:rsidRPr="00847622">
        <w:rPr>
          <w:rFonts w:ascii="Book Antiqua" w:hAnsi="Book Antiqua"/>
          <w:sz w:val="26"/>
          <w:szCs w:val="26"/>
          <w:lang w:val="it-IT"/>
        </w:rPr>
        <w:t>blocc</w:t>
      </w:r>
      <w:r w:rsidR="00DC40C1" w:rsidRPr="00847622">
        <w:rPr>
          <w:rFonts w:ascii="Book Antiqua" w:hAnsi="Book Antiqua"/>
          <w:sz w:val="26"/>
          <w:szCs w:val="26"/>
          <w:lang w:val="it-IT"/>
        </w:rPr>
        <w:t xml:space="preserve">ate in tutta </w:t>
      </w:r>
      <w:r w:rsidR="002545A4" w:rsidRPr="00847622">
        <w:rPr>
          <w:rFonts w:ascii="Book Antiqua" w:hAnsi="Book Antiqua"/>
          <w:sz w:val="26"/>
          <w:szCs w:val="26"/>
          <w:lang w:val="it-IT"/>
        </w:rPr>
        <w:t>l</w:t>
      </w:r>
      <w:r w:rsidR="00DC40C1" w:rsidRPr="00847622">
        <w:rPr>
          <w:rFonts w:ascii="Book Antiqua" w:hAnsi="Book Antiqua"/>
          <w:sz w:val="26"/>
          <w:szCs w:val="26"/>
          <w:lang w:val="it-IT"/>
        </w:rPr>
        <w:t>’</w:t>
      </w:r>
      <w:r w:rsidR="002545A4" w:rsidRPr="00847622">
        <w:rPr>
          <w:rFonts w:ascii="Book Antiqua" w:hAnsi="Book Antiqua"/>
          <w:sz w:val="26"/>
          <w:szCs w:val="26"/>
          <w:lang w:val="it-IT"/>
        </w:rPr>
        <w:t>Unione Europea</w:t>
      </w:r>
      <w:r w:rsidRPr="00847622">
        <w:rPr>
          <w:rFonts w:ascii="Book Antiqua" w:hAnsi="Book Antiqua"/>
          <w:sz w:val="26"/>
          <w:szCs w:val="26"/>
          <w:lang w:val="it-IT"/>
        </w:rPr>
        <w:t xml:space="preserve"> </w:t>
      </w:r>
      <w:r w:rsidR="002A63EA" w:rsidRPr="00847622">
        <w:rPr>
          <w:rFonts w:ascii="Book Antiqua" w:hAnsi="Book Antiqua"/>
          <w:sz w:val="26"/>
          <w:szCs w:val="26"/>
          <w:lang w:val="it-IT"/>
        </w:rPr>
        <w:t>l'utilizzo</w:t>
      </w:r>
      <w:r w:rsidRPr="00847622">
        <w:rPr>
          <w:rFonts w:ascii="Book Antiqua" w:hAnsi="Book Antiqua"/>
          <w:sz w:val="26"/>
          <w:szCs w:val="26"/>
          <w:lang w:val="it-IT"/>
        </w:rPr>
        <w:t xml:space="preserve"> della donazione mitocondriale, l'unica tecnica ad oggi di comprovata efficacia e sicurezza di modifica genetica ereditaria capace di prevenire le malattie genetiche mitocondriali sia, se non rivista in futuro a tempo debito, di bloccare </w:t>
      </w:r>
      <w:r w:rsidR="004661B8" w:rsidRPr="00847622">
        <w:rPr>
          <w:rFonts w:ascii="Book Antiqua" w:hAnsi="Book Antiqua"/>
          <w:sz w:val="26"/>
          <w:szCs w:val="26"/>
          <w:lang w:val="it-IT"/>
        </w:rPr>
        <w:t>sempre</w:t>
      </w:r>
      <w:r w:rsidR="008738BB" w:rsidRPr="00847622">
        <w:rPr>
          <w:rFonts w:ascii="Book Antiqua" w:hAnsi="Book Antiqua"/>
          <w:sz w:val="26"/>
          <w:szCs w:val="26"/>
          <w:lang w:val="it-IT"/>
        </w:rPr>
        <w:t xml:space="preserve"> in tutta </w:t>
      </w:r>
      <w:r w:rsidR="004661B8" w:rsidRPr="00847622">
        <w:rPr>
          <w:rFonts w:ascii="Book Antiqua" w:hAnsi="Book Antiqua"/>
          <w:sz w:val="26"/>
          <w:szCs w:val="26"/>
          <w:lang w:val="it-IT"/>
        </w:rPr>
        <w:t>l’Unione le</w:t>
      </w:r>
      <w:r w:rsidRPr="00847622">
        <w:rPr>
          <w:rFonts w:ascii="Book Antiqua" w:hAnsi="Book Antiqua"/>
          <w:sz w:val="26"/>
          <w:szCs w:val="26"/>
          <w:lang w:val="it-IT"/>
        </w:rPr>
        <w:t xml:space="preserve"> applicazioni modifica genetica ereditaria del genoma umano nucleare </w:t>
      </w:r>
      <w:r w:rsidR="004661B8" w:rsidRPr="00847622">
        <w:rPr>
          <w:rFonts w:ascii="Book Antiqua" w:hAnsi="Book Antiqua"/>
          <w:sz w:val="26"/>
          <w:szCs w:val="26"/>
          <w:lang w:val="it-IT"/>
        </w:rPr>
        <w:t>anche quando</w:t>
      </w:r>
      <w:r w:rsidRPr="00847622">
        <w:rPr>
          <w:rFonts w:ascii="Book Antiqua" w:hAnsi="Book Antiqua"/>
          <w:sz w:val="26"/>
          <w:szCs w:val="26"/>
          <w:lang w:val="it-IT"/>
        </w:rPr>
        <w:t xml:space="preserve"> le relative tecniche saranno state sviluppate in modo sicuro ed efficace.</w:t>
      </w:r>
    </w:p>
    <w:p w:rsidR="00BB55A0" w:rsidRPr="00847622" w:rsidRDefault="004661B8" w:rsidP="00853022">
      <w:pPr>
        <w:pStyle w:val="Standard"/>
        <w:spacing w:after="200"/>
        <w:jc w:val="both"/>
        <w:rPr>
          <w:rFonts w:ascii="Book Antiqua" w:hAnsi="Book Antiqua"/>
          <w:sz w:val="26"/>
          <w:szCs w:val="26"/>
          <w:lang w:val="it-IT"/>
        </w:rPr>
      </w:pPr>
      <w:r w:rsidRPr="00847622">
        <w:rPr>
          <w:rFonts w:ascii="Book Antiqua" w:hAnsi="Book Antiqua"/>
          <w:sz w:val="26"/>
          <w:szCs w:val="26"/>
          <w:lang w:val="it-IT"/>
        </w:rPr>
        <w:t>In Italia la</w:t>
      </w:r>
      <w:r w:rsidR="00B50E80" w:rsidRPr="00847622">
        <w:rPr>
          <w:rFonts w:ascii="Book Antiqua" w:hAnsi="Book Antiqua"/>
          <w:sz w:val="26"/>
          <w:szCs w:val="26"/>
          <w:lang w:val="it-IT"/>
        </w:rPr>
        <w:t xml:space="preserve"> legge 40/2004, non ancora completamente smantellata, vieta </w:t>
      </w:r>
      <w:r w:rsidR="00CC06EF" w:rsidRPr="00847622">
        <w:rPr>
          <w:rFonts w:ascii="Book Antiqua" w:hAnsi="Book Antiqua"/>
          <w:sz w:val="26"/>
          <w:szCs w:val="26"/>
          <w:lang w:val="it-IT"/>
        </w:rPr>
        <w:t>nel nostro paese</w:t>
      </w:r>
      <w:r w:rsidR="00306E3B" w:rsidRPr="00847622">
        <w:rPr>
          <w:rFonts w:ascii="Book Antiqua" w:hAnsi="Book Antiqua"/>
          <w:sz w:val="26"/>
          <w:szCs w:val="26"/>
          <w:lang w:val="it-IT"/>
        </w:rPr>
        <w:t xml:space="preserve"> </w:t>
      </w:r>
      <w:r w:rsidR="00CF63C5" w:rsidRPr="00847622">
        <w:rPr>
          <w:rFonts w:ascii="Book Antiqua" w:hAnsi="Book Antiqua"/>
          <w:sz w:val="26"/>
          <w:szCs w:val="26"/>
          <w:lang w:val="it-IT"/>
        </w:rPr>
        <w:t>alcune importanti</w:t>
      </w:r>
      <w:r w:rsidR="00CC06EF" w:rsidRPr="00847622">
        <w:rPr>
          <w:rFonts w:ascii="Book Antiqua" w:hAnsi="Book Antiqua"/>
          <w:sz w:val="26"/>
          <w:szCs w:val="26"/>
          <w:lang w:val="it-IT"/>
        </w:rPr>
        <w:t xml:space="preserve"> </w:t>
      </w:r>
      <w:r w:rsidR="00306E3B" w:rsidRPr="00847622">
        <w:rPr>
          <w:rFonts w:ascii="Book Antiqua" w:hAnsi="Book Antiqua"/>
          <w:sz w:val="26"/>
          <w:szCs w:val="26"/>
          <w:lang w:val="it-IT"/>
        </w:rPr>
        <w:t>ricerche di biomedicina co</w:t>
      </w:r>
      <w:r w:rsidR="00B8298B" w:rsidRPr="00847622">
        <w:rPr>
          <w:rFonts w:ascii="Book Antiqua" w:hAnsi="Book Antiqua"/>
          <w:sz w:val="26"/>
          <w:szCs w:val="26"/>
          <w:lang w:val="it-IT"/>
        </w:rPr>
        <w:t>llegate</w:t>
      </w:r>
      <w:r w:rsidR="00306E3B" w:rsidRPr="00847622">
        <w:rPr>
          <w:rFonts w:ascii="Book Antiqua" w:hAnsi="Book Antiqua"/>
          <w:sz w:val="26"/>
          <w:szCs w:val="26"/>
          <w:lang w:val="it-IT"/>
        </w:rPr>
        <w:t xml:space="preserve"> a quelle suddette, l'estrazione di cellule staminali dalle blastocisti </w:t>
      </w:r>
      <w:proofErr w:type="spellStart"/>
      <w:r w:rsidR="00306E3B" w:rsidRPr="00847622">
        <w:rPr>
          <w:rFonts w:ascii="Book Antiqua" w:hAnsi="Book Antiqua"/>
          <w:sz w:val="26"/>
          <w:szCs w:val="26"/>
          <w:lang w:val="it-IT"/>
        </w:rPr>
        <w:t>sovrannumerarie</w:t>
      </w:r>
      <w:proofErr w:type="spellEnd"/>
      <w:r w:rsidR="00306E3B" w:rsidRPr="00847622">
        <w:rPr>
          <w:rFonts w:ascii="Book Antiqua" w:hAnsi="Book Antiqua"/>
          <w:sz w:val="26"/>
          <w:szCs w:val="26"/>
          <w:lang w:val="it-IT"/>
        </w:rPr>
        <w:t xml:space="preserve"> per terapie e le ricerche s</w:t>
      </w:r>
      <w:r w:rsidR="00E50D4A" w:rsidRPr="00847622">
        <w:rPr>
          <w:rFonts w:ascii="Book Antiqua" w:hAnsi="Book Antiqua"/>
          <w:sz w:val="26"/>
          <w:szCs w:val="26"/>
          <w:lang w:val="it-IT"/>
        </w:rPr>
        <w:t>ugli</w:t>
      </w:r>
      <w:r w:rsidR="00B50E80" w:rsidRPr="00847622">
        <w:rPr>
          <w:rFonts w:ascii="Book Antiqua" w:hAnsi="Book Antiqua"/>
          <w:sz w:val="26"/>
          <w:szCs w:val="26"/>
          <w:lang w:val="it-IT"/>
        </w:rPr>
        <w:t xml:space="preserve"> embrioni chimera per le ricerche sulla produzione di organi umani </w:t>
      </w:r>
      <w:r w:rsidR="000213BE" w:rsidRPr="00847622">
        <w:rPr>
          <w:rFonts w:ascii="Book Antiqua" w:hAnsi="Book Antiqua"/>
          <w:sz w:val="26"/>
          <w:szCs w:val="26"/>
          <w:lang w:val="it-IT"/>
        </w:rPr>
        <w:t>in animali per</w:t>
      </w:r>
      <w:r w:rsidR="00B50E80" w:rsidRPr="00847622">
        <w:rPr>
          <w:rFonts w:ascii="Book Antiqua" w:hAnsi="Book Antiqua"/>
          <w:sz w:val="26"/>
          <w:szCs w:val="26"/>
          <w:lang w:val="it-IT"/>
        </w:rPr>
        <w:t xml:space="preserve"> trapianti.</w:t>
      </w:r>
    </w:p>
    <w:p w:rsidR="00741198" w:rsidRPr="00847622" w:rsidRDefault="00741198" w:rsidP="00853022">
      <w:pPr>
        <w:pStyle w:val="Standard"/>
        <w:spacing w:after="200"/>
        <w:jc w:val="both"/>
        <w:rPr>
          <w:rFonts w:ascii="Book Antiqua" w:hAnsi="Book Antiqua"/>
          <w:sz w:val="26"/>
          <w:szCs w:val="26"/>
          <w:lang w:val="it-IT"/>
        </w:rPr>
      </w:pPr>
      <w:r w:rsidRPr="00847622">
        <w:rPr>
          <w:rFonts w:ascii="Book Antiqua" w:hAnsi="Book Antiqua"/>
          <w:sz w:val="26"/>
          <w:szCs w:val="26"/>
          <w:lang w:val="it-IT"/>
        </w:rPr>
        <w:t>L’</w:t>
      </w:r>
      <w:r w:rsidR="004661B8" w:rsidRPr="00847622">
        <w:rPr>
          <w:rFonts w:ascii="Book Antiqua" w:hAnsi="Book Antiqua"/>
          <w:sz w:val="26"/>
          <w:szCs w:val="26"/>
          <w:lang w:val="it-IT"/>
        </w:rPr>
        <w:t>Italia</w:t>
      </w:r>
      <w:r w:rsidR="00BB55A0" w:rsidRPr="00847622">
        <w:rPr>
          <w:rFonts w:ascii="Book Antiqua" w:hAnsi="Book Antiqua"/>
          <w:sz w:val="26"/>
          <w:szCs w:val="26"/>
          <w:lang w:val="it-IT"/>
        </w:rPr>
        <w:t xml:space="preserve"> con la</w:t>
      </w:r>
      <w:r w:rsidR="00FD7F70" w:rsidRPr="00847622">
        <w:rPr>
          <w:rFonts w:ascii="Book Antiqua" w:hAnsi="Book Antiqua"/>
          <w:sz w:val="26"/>
          <w:szCs w:val="26"/>
          <w:lang w:val="it-IT"/>
        </w:rPr>
        <w:t xml:space="preserve"> legge</w:t>
      </w:r>
      <w:r w:rsidR="00BB55A0" w:rsidRPr="00847622">
        <w:rPr>
          <w:rFonts w:ascii="Book Antiqua" w:hAnsi="Book Antiqua"/>
          <w:sz w:val="26"/>
          <w:szCs w:val="26"/>
          <w:lang w:val="it-IT"/>
        </w:rPr>
        <w:t xml:space="preserve"> </w:t>
      </w:r>
      <w:r w:rsidR="00FD7F70" w:rsidRPr="00847622">
        <w:rPr>
          <w:rFonts w:ascii="Book Antiqua" w:hAnsi="Book Antiqua"/>
          <w:sz w:val="26"/>
          <w:szCs w:val="26"/>
          <w:lang w:val="it-IT"/>
        </w:rPr>
        <w:t>di recezione della Direttiva Europea 2010/63</w:t>
      </w:r>
      <w:r w:rsidR="00434782" w:rsidRPr="00847622">
        <w:rPr>
          <w:rFonts w:ascii="Book Antiqua" w:hAnsi="Book Antiqua"/>
          <w:sz w:val="26"/>
          <w:szCs w:val="26"/>
          <w:lang w:val="it-IT"/>
        </w:rPr>
        <w:t xml:space="preserve"> sulla</w:t>
      </w:r>
      <w:r w:rsidR="00FD7F70" w:rsidRPr="00847622">
        <w:rPr>
          <w:rFonts w:ascii="Book Antiqua" w:hAnsi="Book Antiqua"/>
          <w:sz w:val="26"/>
          <w:szCs w:val="26"/>
          <w:lang w:val="it-IT"/>
        </w:rPr>
        <w:t xml:space="preserve"> Sperimentazione Animale </w:t>
      </w:r>
      <w:r w:rsidR="00BB55A0" w:rsidRPr="00847622">
        <w:rPr>
          <w:rFonts w:ascii="Book Antiqua" w:hAnsi="Book Antiqua"/>
          <w:sz w:val="26"/>
          <w:szCs w:val="26"/>
          <w:lang w:val="it-IT"/>
        </w:rPr>
        <w:t>ha introdotto</w:t>
      </w:r>
      <w:r w:rsidR="00FD7F70" w:rsidRPr="00847622">
        <w:rPr>
          <w:rFonts w:ascii="Book Antiqua" w:hAnsi="Book Antiqua"/>
          <w:sz w:val="26"/>
          <w:szCs w:val="26"/>
          <w:lang w:val="it-IT"/>
        </w:rPr>
        <w:t xml:space="preserve"> irragionevoli divieti che</w:t>
      </w:r>
      <w:r w:rsidR="008C1B44" w:rsidRPr="00847622">
        <w:rPr>
          <w:rFonts w:ascii="Book Antiqua" w:hAnsi="Book Antiqua"/>
          <w:sz w:val="26"/>
          <w:szCs w:val="26"/>
          <w:lang w:val="it-IT"/>
        </w:rPr>
        <w:t xml:space="preserve"> minano</w:t>
      </w:r>
      <w:r w:rsidR="00FD7F70" w:rsidRPr="00847622">
        <w:rPr>
          <w:rFonts w:ascii="Book Antiqua" w:hAnsi="Book Antiqua"/>
          <w:sz w:val="26"/>
          <w:szCs w:val="26"/>
          <w:lang w:val="it-IT"/>
        </w:rPr>
        <w:t xml:space="preserve"> nel profondo la possibilità di compiere nel nostro paese ricerche</w:t>
      </w:r>
      <w:r w:rsidR="00673AD8" w:rsidRPr="00847622">
        <w:rPr>
          <w:rFonts w:ascii="Book Antiqua" w:hAnsi="Book Antiqua"/>
          <w:sz w:val="26"/>
          <w:szCs w:val="26"/>
          <w:lang w:val="it-IT"/>
        </w:rPr>
        <w:t xml:space="preserve"> al</w:t>
      </w:r>
      <w:r w:rsidR="00FD7F70" w:rsidRPr="00847622">
        <w:rPr>
          <w:rFonts w:ascii="Book Antiqua" w:hAnsi="Book Antiqua"/>
          <w:sz w:val="26"/>
          <w:szCs w:val="26"/>
          <w:lang w:val="it-IT"/>
        </w:rPr>
        <w:t xml:space="preserve">l'avanguardia come quelle su Xenotrapianti e sostanze d'abuso </w:t>
      </w:r>
      <w:r w:rsidR="00735BF5" w:rsidRPr="00847622">
        <w:rPr>
          <w:rFonts w:ascii="Book Antiqua" w:hAnsi="Book Antiqua"/>
          <w:sz w:val="26"/>
          <w:szCs w:val="26"/>
          <w:lang w:val="it-IT"/>
        </w:rPr>
        <w:t>e</w:t>
      </w:r>
      <w:r w:rsidR="00FD7F70" w:rsidRPr="00847622">
        <w:rPr>
          <w:rFonts w:ascii="Book Antiqua" w:hAnsi="Book Antiqua"/>
          <w:sz w:val="26"/>
          <w:szCs w:val="26"/>
          <w:lang w:val="it-IT"/>
        </w:rPr>
        <w:t xml:space="preserve"> che, vietando</w:t>
      </w:r>
      <w:r w:rsidR="00673AD8" w:rsidRPr="00847622">
        <w:rPr>
          <w:rFonts w:ascii="Book Antiqua" w:hAnsi="Book Antiqua"/>
          <w:sz w:val="26"/>
          <w:szCs w:val="26"/>
          <w:lang w:val="it-IT"/>
        </w:rPr>
        <w:t xml:space="preserve"> </w:t>
      </w:r>
      <w:r w:rsidR="00FD7F70" w:rsidRPr="00847622">
        <w:rPr>
          <w:rFonts w:ascii="Book Antiqua" w:hAnsi="Book Antiqua"/>
          <w:sz w:val="26"/>
          <w:szCs w:val="26"/>
          <w:lang w:val="it-IT"/>
        </w:rPr>
        <w:t>l'allevamento di animali in Italia a fini di ricerca, costringono</w:t>
      </w:r>
      <w:r w:rsidR="00735BF5" w:rsidRPr="00847622">
        <w:rPr>
          <w:rFonts w:ascii="Book Antiqua" w:hAnsi="Book Antiqua"/>
          <w:sz w:val="26"/>
          <w:szCs w:val="26"/>
          <w:lang w:val="it-IT"/>
        </w:rPr>
        <w:t xml:space="preserve"> i ricercatori</w:t>
      </w:r>
      <w:r w:rsidR="00FD7F70" w:rsidRPr="00847622">
        <w:rPr>
          <w:rFonts w:ascii="Book Antiqua" w:hAnsi="Book Antiqua"/>
          <w:sz w:val="26"/>
          <w:szCs w:val="26"/>
          <w:lang w:val="it-IT"/>
        </w:rPr>
        <w:t xml:space="preserve"> </w:t>
      </w:r>
      <w:r w:rsidR="00673AD8" w:rsidRPr="00847622">
        <w:rPr>
          <w:rFonts w:ascii="Book Antiqua" w:hAnsi="Book Antiqua"/>
          <w:sz w:val="26"/>
          <w:szCs w:val="26"/>
          <w:lang w:val="it-IT"/>
        </w:rPr>
        <w:t>a farli</w:t>
      </w:r>
      <w:r w:rsidR="00FD7F70" w:rsidRPr="00847622">
        <w:rPr>
          <w:rFonts w:ascii="Book Antiqua" w:hAnsi="Book Antiqua"/>
          <w:sz w:val="26"/>
          <w:szCs w:val="26"/>
          <w:lang w:val="it-IT"/>
        </w:rPr>
        <w:t xml:space="preserve"> </w:t>
      </w:r>
      <w:r w:rsidR="00925C05" w:rsidRPr="00847622">
        <w:rPr>
          <w:rFonts w:ascii="Book Antiqua" w:hAnsi="Book Antiqua"/>
          <w:sz w:val="26"/>
          <w:szCs w:val="26"/>
          <w:lang w:val="it-IT"/>
        </w:rPr>
        <w:t>importare</w:t>
      </w:r>
      <w:r w:rsidR="00A42F39" w:rsidRPr="00847622">
        <w:rPr>
          <w:rFonts w:ascii="Book Antiqua" w:hAnsi="Book Antiqua"/>
          <w:sz w:val="26"/>
          <w:szCs w:val="26"/>
          <w:lang w:val="it-IT"/>
        </w:rPr>
        <w:t xml:space="preserve"> dall’estero</w:t>
      </w:r>
      <w:r w:rsidR="00735BF5" w:rsidRPr="00847622">
        <w:rPr>
          <w:rFonts w:ascii="Book Antiqua" w:hAnsi="Book Antiqua"/>
          <w:sz w:val="26"/>
          <w:szCs w:val="26"/>
          <w:lang w:val="it-IT"/>
        </w:rPr>
        <w:t>.</w:t>
      </w:r>
    </w:p>
    <w:p w:rsidR="00741198" w:rsidRPr="00847622" w:rsidRDefault="00741198" w:rsidP="00853022">
      <w:pPr>
        <w:pStyle w:val="Standard"/>
        <w:spacing w:after="200"/>
        <w:jc w:val="both"/>
        <w:rPr>
          <w:rFonts w:ascii="Book Antiqua" w:hAnsi="Book Antiqua"/>
          <w:sz w:val="26"/>
          <w:szCs w:val="26"/>
          <w:lang w:val="it-IT"/>
        </w:rPr>
      </w:pPr>
      <w:r w:rsidRPr="00847622">
        <w:rPr>
          <w:rFonts w:ascii="Book Antiqua" w:hAnsi="Book Antiqua"/>
          <w:sz w:val="26"/>
          <w:szCs w:val="26"/>
          <w:lang w:val="it-IT"/>
        </w:rPr>
        <w:t>Infine</w:t>
      </w:r>
      <w:r w:rsidR="00E50D4A" w:rsidRPr="00847622">
        <w:rPr>
          <w:rFonts w:ascii="Book Antiqua" w:hAnsi="Book Antiqua"/>
          <w:sz w:val="26"/>
          <w:szCs w:val="26"/>
          <w:lang w:val="it-IT"/>
        </w:rPr>
        <w:t xml:space="preserve">, </w:t>
      </w:r>
      <w:r w:rsidRPr="00847622">
        <w:rPr>
          <w:rFonts w:ascii="Book Antiqua" w:hAnsi="Book Antiqua"/>
          <w:sz w:val="26"/>
          <w:szCs w:val="26"/>
          <w:lang w:val="it-IT"/>
        </w:rPr>
        <w:t>soprattutto in Italia</w:t>
      </w:r>
      <w:r w:rsidR="00E50D4A" w:rsidRPr="00847622">
        <w:rPr>
          <w:rFonts w:ascii="Book Antiqua" w:hAnsi="Book Antiqua"/>
          <w:sz w:val="26"/>
          <w:szCs w:val="26"/>
          <w:lang w:val="it-IT"/>
        </w:rPr>
        <w:t>,</w:t>
      </w:r>
      <w:r w:rsidRPr="00847622">
        <w:rPr>
          <w:rFonts w:ascii="Book Antiqua" w:hAnsi="Book Antiqua"/>
          <w:sz w:val="26"/>
          <w:szCs w:val="26"/>
          <w:lang w:val="it-IT"/>
        </w:rPr>
        <w:t xml:space="preserve"> </w:t>
      </w:r>
      <w:r w:rsidR="007E6958" w:rsidRPr="00847622">
        <w:rPr>
          <w:rFonts w:ascii="Book Antiqua" w:hAnsi="Book Antiqua"/>
          <w:sz w:val="26"/>
          <w:szCs w:val="26"/>
          <w:lang w:val="it-IT"/>
        </w:rPr>
        <w:t>si stanno affermando</w:t>
      </w:r>
      <w:r w:rsidR="00740837" w:rsidRPr="00847622">
        <w:rPr>
          <w:rFonts w:ascii="Book Antiqua" w:hAnsi="Book Antiqua"/>
          <w:sz w:val="26"/>
          <w:szCs w:val="26"/>
          <w:lang w:val="it-IT"/>
        </w:rPr>
        <w:t xml:space="preserve"> </w:t>
      </w:r>
      <w:r w:rsidR="00A02176" w:rsidRPr="00847622">
        <w:rPr>
          <w:rFonts w:ascii="Book Antiqua" w:hAnsi="Book Antiqua"/>
          <w:sz w:val="26"/>
          <w:szCs w:val="26"/>
          <w:lang w:val="it-IT"/>
        </w:rPr>
        <w:t>l'ideologia</w:t>
      </w:r>
      <w:r w:rsidR="007E6958" w:rsidRPr="00847622">
        <w:rPr>
          <w:rFonts w:ascii="Book Antiqua" w:hAnsi="Book Antiqua"/>
          <w:sz w:val="26"/>
          <w:szCs w:val="26"/>
          <w:lang w:val="it-IT"/>
        </w:rPr>
        <w:t xml:space="preserve"> </w:t>
      </w:r>
      <w:proofErr w:type="spellStart"/>
      <w:r w:rsidR="00AC79C5" w:rsidRPr="00847622">
        <w:rPr>
          <w:rFonts w:ascii="Book Antiqua" w:hAnsi="Book Antiqua"/>
          <w:sz w:val="26"/>
          <w:szCs w:val="26"/>
          <w:lang w:val="it-IT"/>
        </w:rPr>
        <w:t>antivaccinista</w:t>
      </w:r>
      <w:proofErr w:type="spellEnd"/>
      <w:r w:rsidR="007950E8" w:rsidRPr="00847622">
        <w:rPr>
          <w:rFonts w:ascii="Book Antiqua" w:hAnsi="Book Antiqua"/>
          <w:sz w:val="26"/>
          <w:szCs w:val="26"/>
          <w:lang w:val="it-IT"/>
        </w:rPr>
        <w:t xml:space="preserve"> e pratiche</w:t>
      </w:r>
      <w:r w:rsidR="001247B7" w:rsidRPr="00847622">
        <w:rPr>
          <w:rFonts w:ascii="Book Antiqua" w:hAnsi="Book Antiqua"/>
          <w:sz w:val="26"/>
          <w:szCs w:val="26"/>
          <w:lang w:val="it-IT"/>
        </w:rPr>
        <w:t xml:space="preserve">  </w:t>
      </w:r>
      <w:r w:rsidR="007E6958" w:rsidRPr="00847622">
        <w:rPr>
          <w:rFonts w:ascii="Book Antiqua" w:hAnsi="Book Antiqua"/>
          <w:sz w:val="26"/>
          <w:szCs w:val="26"/>
          <w:lang w:val="it-IT"/>
        </w:rPr>
        <w:t xml:space="preserve"> prive di basi </w:t>
      </w:r>
      <w:r w:rsidR="00740837" w:rsidRPr="00847622">
        <w:rPr>
          <w:rFonts w:ascii="Book Antiqua" w:hAnsi="Book Antiqua"/>
          <w:sz w:val="26"/>
          <w:szCs w:val="26"/>
          <w:lang w:val="it-IT"/>
        </w:rPr>
        <w:t>scientifiche come l'omeopatia e l'agricoltura biodinamica</w:t>
      </w:r>
      <w:r w:rsidR="00423580" w:rsidRPr="00847622">
        <w:rPr>
          <w:rFonts w:ascii="Book Antiqua" w:hAnsi="Book Antiqua"/>
          <w:sz w:val="26"/>
          <w:szCs w:val="26"/>
          <w:lang w:val="it-IT"/>
        </w:rPr>
        <w:t xml:space="preserve">, con conseguenze gravi sulla salute pubblica e </w:t>
      </w:r>
      <w:r w:rsidR="002F3C68" w:rsidRPr="00847622">
        <w:rPr>
          <w:rFonts w:ascii="Book Antiqua" w:hAnsi="Book Antiqua"/>
          <w:sz w:val="26"/>
          <w:szCs w:val="26"/>
          <w:lang w:val="it-IT"/>
        </w:rPr>
        <w:t>l'efficienza agricola.</w:t>
      </w:r>
    </w:p>
    <w:p w:rsidR="008C1B44" w:rsidRPr="00847622" w:rsidRDefault="00741198" w:rsidP="00853022">
      <w:pPr>
        <w:pStyle w:val="Standard"/>
        <w:spacing w:after="200"/>
        <w:jc w:val="both"/>
        <w:rPr>
          <w:rFonts w:ascii="Book Antiqua" w:hAnsi="Book Antiqua"/>
          <w:sz w:val="26"/>
          <w:szCs w:val="26"/>
          <w:lang w:val="it-IT"/>
        </w:rPr>
      </w:pPr>
      <w:r w:rsidRPr="00847622">
        <w:rPr>
          <w:rFonts w:ascii="Book Antiqua" w:hAnsi="Book Antiqua"/>
          <w:sz w:val="26"/>
          <w:szCs w:val="26"/>
          <w:lang w:val="it-IT"/>
        </w:rPr>
        <w:t>Considerato</w:t>
      </w:r>
      <w:r w:rsidR="00B50E80" w:rsidRPr="00847622">
        <w:rPr>
          <w:rFonts w:ascii="Book Antiqua" w:hAnsi="Book Antiqua"/>
          <w:sz w:val="26"/>
          <w:szCs w:val="26"/>
          <w:lang w:val="it-IT"/>
        </w:rPr>
        <w:t xml:space="preserve"> quanto detto sopra l'Assemblea di </w:t>
      </w:r>
      <w:r w:rsidR="00754B7F" w:rsidRPr="00847622">
        <w:rPr>
          <w:rFonts w:ascii="Book Antiqua" w:hAnsi="Book Antiqua"/>
          <w:sz w:val="26"/>
          <w:szCs w:val="26"/>
          <w:lang w:val="it-IT"/>
        </w:rPr>
        <w:t>+</w:t>
      </w:r>
      <w:r w:rsidR="00B50E80" w:rsidRPr="00847622">
        <w:rPr>
          <w:rFonts w:ascii="Book Antiqua" w:hAnsi="Book Antiqua"/>
          <w:sz w:val="26"/>
          <w:szCs w:val="26"/>
          <w:lang w:val="it-IT"/>
        </w:rPr>
        <w:t>Europa riunita a Roma il 16 Novembre 2019</w:t>
      </w:r>
    </w:p>
    <w:p w:rsidR="00880AF1" w:rsidRPr="006B550B" w:rsidRDefault="00B50E80" w:rsidP="006B550B">
      <w:pPr>
        <w:pStyle w:val="Standard"/>
        <w:spacing w:after="200"/>
        <w:jc w:val="center"/>
        <w:rPr>
          <w:rFonts w:ascii="Book Antiqua" w:hAnsi="Book Antiqua"/>
          <w:b/>
          <w:sz w:val="26"/>
          <w:szCs w:val="26"/>
          <w:lang w:val="it-IT"/>
        </w:rPr>
      </w:pPr>
      <w:r w:rsidRPr="006B550B">
        <w:rPr>
          <w:rFonts w:ascii="Book Antiqua" w:hAnsi="Book Antiqua"/>
          <w:b/>
          <w:sz w:val="26"/>
          <w:szCs w:val="26"/>
          <w:lang w:val="it-IT"/>
        </w:rPr>
        <w:lastRenderedPageBreak/>
        <w:t>impegna gli Organi Dirigenti a inserire nel programma del partito:</w:t>
      </w:r>
    </w:p>
    <w:p w:rsidR="003632C0" w:rsidRPr="00853022" w:rsidRDefault="00B50E80" w:rsidP="00853022">
      <w:pPr>
        <w:pStyle w:val="Standard"/>
        <w:numPr>
          <w:ilvl w:val="0"/>
          <w:numId w:val="1"/>
        </w:numPr>
        <w:spacing w:after="200"/>
        <w:jc w:val="both"/>
        <w:rPr>
          <w:rFonts w:ascii="Book Antiqua" w:hAnsi="Book Antiqua"/>
          <w:sz w:val="26"/>
          <w:szCs w:val="26"/>
          <w:lang w:val="it-IT"/>
        </w:rPr>
      </w:pPr>
      <w:r w:rsidRPr="00847622">
        <w:rPr>
          <w:rFonts w:ascii="Book Antiqua" w:hAnsi="Book Antiqua"/>
          <w:sz w:val="26"/>
          <w:szCs w:val="26"/>
          <w:lang w:val="it-IT"/>
        </w:rPr>
        <w:t xml:space="preserve">la riforma della legislazione europea sugli OGM in modo che ciascuno di essi venga valutato secondo le caratteristiche del risultato e non per il processo di ottenimento, sia esso di </w:t>
      </w:r>
      <w:proofErr w:type="spellStart"/>
      <w:r w:rsidRPr="00847622">
        <w:rPr>
          <w:rFonts w:ascii="Book Antiqua" w:hAnsi="Book Antiqua"/>
          <w:sz w:val="26"/>
          <w:szCs w:val="26"/>
          <w:lang w:val="it-IT"/>
        </w:rPr>
        <w:t>transgenesi</w:t>
      </w:r>
      <w:proofErr w:type="spellEnd"/>
      <w:r w:rsidRPr="00847622">
        <w:rPr>
          <w:rFonts w:ascii="Book Antiqua" w:hAnsi="Book Antiqua"/>
          <w:sz w:val="26"/>
          <w:szCs w:val="26"/>
          <w:lang w:val="it-IT"/>
        </w:rPr>
        <w:t xml:space="preserve">, </w:t>
      </w:r>
      <w:proofErr w:type="spellStart"/>
      <w:r w:rsidRPr="00847622">
        <w:rPr>
          <w:rFonts w:ascii="Book Antiqua" w:hAnsi="Book Antiqua"/>
          <w:sz w:val="26"/>
          <w:szCs w:val="26"/>
          <w:lang w:val="it-IT"/>
        </w:rPr>
        <w:t>cisgenesi</w:t>
      </w:r>
      <w:proofErr w:type="spellEnd"/>
      <w:r w:rsidRPr="00847622">
        <w:rPr>
          <w:rFonts w:ascii="Book Antiqua" w:hAnsi="Book Antiqua"/>
          <w:sz w:val="26"/>
          <w:szCs w:val="26"/>
          <w:lang w:val="it-IT"/>
        </w:rPr>
        <w:t xml:space="preserve"> o </w:t>
      </w:r>
      <w:proofErr w:type="spellStart"/>
      <w:r w:rsidRPr="00847622">
        <w:rPr>
          <w:rFonts w:ascii="Book Antiqua" w:hAnsi="Book Antiqua"/>
          <w:sz w:val="26"/>
          <w:szCs w:val="26"/>
          <w:lang w:val="it-IT"/>
        </w:rPr>
        <w:t>genome</w:t>
      </w:r>
      <w:proofErr w:type="spellEnd"/>
      <w:r w:rsidRPr="00847622">
        <w:rPr>
          <w:rFonts w:ascii="Book Antiqua" w:hAnsi="Book Antiqua"/>
          <w:sz w:val="26"/>
          <w:szCs w:val="26"/>
          <w:lang w:val="it-IT"/>
        </w:rPr>
        <w:t xml:space="preserve"> editing, e in modo che</w:t>
      </w:r>
      <w:r w:rsidR="00A97AF5">
        <w:rPr>
          <w:rFonts w:ascii="Book Antiqua" w:hAnsi="Book Antiqua"/>
          <w:sz w:val="26"/>
          <w:szCs w:val="26"/>
          <w:lang w:val="it-IT"/>
        </w:rPr>
        <w:t>,</w:t>
      </w:r>
      <w:r w:rsidRPr="00847622">
        <w:rPr>
          <w:rFonts w:ascii="Book Antiqua" w:hAnsi="Book Antiqua"/>
          <w:sz w:val="26"/>
          <w:szCs w:val="26"/>
          <w:lang w:val="it-IT"/>
        </w:rPr>
        <w:t xml:space="preserve"> dopo il parere positivo dell'EFSA, l'autorità europea per la sicurezza alimentare, venga consentita la coltivazione delle piante geneticamente migliorate;</w:t>
      </w:r>
    </w:p>
    <w:p w:rsidR="00925C05" w:rsidRPr="00853022" w:rsidRDefault="00925C05" w:rsidP="00853022">
      <w:pPr>
        <w:pStyle w:val="Standard"/>
        <w:numPr>
          <w:ilvl w:val="0"/>
          <w:numId w:val="1"/>
        </w:numPr>
        <w:spacing w:after="200"/>
        <w:jc w:val="both"/>
        <w:rPr>
          <w:rFonts w:ascii="Book Antiqua" w:hAnsi="Book Antiqua"/>
          <w:sz w:val="26"/>
          <w:szCs w:val="26"/>
          <w:lang w:val="it-IT"/>
        </w:rPr>
      </w:pPr>
      <w:r w:rsidRPr="00847622">
        <w:rPr>
          <w:rFonts w:ascii="Book Antiqua" w:hAnsi="Book Antiqua"/>
          <w:sz w:val="26"/>
          <w:szCs w:val="26"/>
          <w:lang w:val="it-IT"/>
        </w:rPr>
        <w:t xml:space="preserve">la riforma della </w:t>
      </w:r>
      <w:r w:rsidR="009F782F" w:rsidRPr="00847622">
        <w:rPr>
          <w:rFonts w:ascii="Book Antiqua" w:hAnsi="Book Antiqua"/>
          <w:sz w:val="26"/>
          <w:szCs w:val="26"/>
          <w:lang w:val="it-IT"/>
        </w:rPr>
        <w:t>legislazione</w:t>
      </w:r>
      <w:r w:rsidRPr="00847622">
        <w:rPr>
          <w:rFonts w:ascii="Book Antiqua" w:hAnsi="Book Antiqua"/>
          <w:sz w:val="26"/>
          <w:szCs w:val="26"/>
          <w:lang w:val="it-IT"/>
        </w:rPr>
        <w:t xml:space="preserve"> italiana </w:t>
      </w:r>
      <w:r w:rsidR="003632C0" w:rsidRPr="00847622">
        <w:rPr>
          <w:rFonts w:ascii="Book Antiqua" w:hAnsi="Book Antiqua"/>
          <w:sz w:val="26"/>
          <w:szCs w:val="26"/>
          <w:lang w:val="it-IT"/>
        </w:rPr>
        <w:t>sulle piante geneticamente migliorate in modo che i nostri ricercatori possano testarle in campo aperto</w:t>
      </w:r>
      <w:r w:rsidR="007D7A76" w:rsidRPr="00847622">
        <w:rPr>
          <w:rFonts w:ascii="Book Antiqua" w:hAnsi="Book Antiqua"/>
          <w:sz w:val="26"/>
          <w:szCs w:val="26"/>
          <w:lang w:val="it-IT"/>
        </w:rPr>
        <w:t>;</w:t>
      </w:r>
    </w:p>
    <w:p w:rsidR="00880AF1" w:rsidRPr="00853022" w:rsidRDefault="00B50E80" w:rsidP="00853022">
      <w:pPr>
        <w:pStyle w:val="Standard"/>
        <w:numPr>
          <w:ilvl w:val="0"/>
          <w:numId w:val="1"/>
        </w:numPr>
        <w:spacing w:after="200"/>
        <w:jc w:val="both"/>
        <w:rPr>
          <w:rFonts w:ascii="Book Antiqua" w:hAnsi="Book Antiqua"/>
          <w:sz w:val="26"/>
          <w:szCs w:val="26"/>
          <w:lang w:val="it-IT"/>
        </w:rPr>
      </w:pPr>
      <w:r w:rsidRPr="00847622">
        <w:rPr>
          <w:rFonts w:ascii="Book Antiqua" w:hAnsi="Book Antiqua"/>
          <w:sz w:val="26"/>
          <w:szCs w:val="26"/>
          <w:lang w:val="it-IT"/>
        </w:rPr>
        <w:t xml:space="preserve">la riforma dell'articolo 14 di </w:t>
      </w:r>
      <w:proofErr w:type="spellStart"/>
      <w:r w:rsidRPr="00847622">
        <w:rPr>
          <w:rFonts w:ascii="Book Antiqua" w:hAnsi="Book Antiqua"/>
          <w:sz w:val="26"/>
          <w:szCs w:val="26"/>
          <w:lang w:val="it-IT"/>
        </w:rPr>
        <w:t>Horizon</w:t>
      </w:r>
      <w:proofErr w:type="spellEnd"/>
      <w:r w:rsidRPr="00847622">
        <w:rPr>
          <w:rFonts w:ascii="Book Antiqua" w:hAnsi="Book Antiqua"/>
          <w:sz w:val="26"/>
          <w:szCs w:val="26"/>
          <w:lang w:val="it-IT"/>
        </w:rPr>
        <w:t xml:space="preserve"> Europe in modo da consentire </w:t>
      </w:r>
      <w:r w:rsidR="000E2532" w:rsidRPr="00847622">
        <w:rPr>
          <w:rFonts w:ascii="Book Antiqua" w:hAnsi="Book Antiqua"/>
          <w:sz w:val="26"/>
          <w:szCs w:val="26"/>
          <w:lang w:val="it-IT"/>
        </w:rPr>
        <w:t>con</w:t>
      </w:r>
      <w:r w:rsidRPr="00847622">
        <w:rPr>
          <w:rFonts w:ascii="Book Antiqua" w:hAnsi="Book Antiqua"/>
          <w:sz w:val="26"/>
          <w:szCs w:val="26"/>
          <w:lang w:val="it-IT"/>
        </w:rPr>
        <w:t xml:space="preserve"> fondi europei </w:t>
      </w:r>
      <w:r w:rsidR="00853022" w:rsidRPr="00847622">
        <w:rPr>
          <w:rFonts w:ascii="Book Antiqua" w:hAnsi="Book Antiqua"/>
          <w:sz w:val="26"/>
          <w:szCs w:val="26"/>
          <w:lang w:val="it-IT"/>
        </w:rPr>
        <w:t xml:space="preserve">la finanziabilità </w:t>
      </w:r>
      <w:r w:rsidR="000E2532" w:rsidRPr="00847622">
        <w:rPr>
          <w:rFonts w:ascii="Book Antiqua" w:hAnsi="Book Antiqua"/>
          <w:sz w:val="26"/>
          <w:szCs w:val="26"/>
          <w:lang w:val="it-IT"/>
        </w:rPr>
        <w:t>del</w:t>
      </w:r>
      <w:r w:rsidRPr="00847622">
        <w:rPr>
          <w:rFonts w:ascii="Book Antiqua" w:hAnsi="Book Antiqua"/>
          <w:sz w:val="26"/>
          <w:szCs w:val="26"/>
          <w:lang w:val="it-IT"/>
        </w:rPr>
        <w:t>le ricerche sulla clonazione terapeutica</w:t>
      </w:r>
      <w:r w:rsidR="00F15833">
        <w:rPr>
          <w:rFonts w:ascii="Book Antiqua" w:hAnsi="Book Antiqua"/>
          <w:sz w:val="26"/>
          <w:szCs w:val="26"/>
          <w:lang w:val="it-IT"/>
        </w:rPr>
        <w:t>,</w:t>
      </w:r>
      <w:r w:rsidRPr="00847622">
        <w:rPr>
          <w:rFonts w:ascii="Book Antiqua" w:hAnsi="Book Antiqua"/>
          <w:sz w:val="26"/>
          <w:szCs w:val="26"/>
          <w:lang w:val="it-IT"/>
        </w:rPr>
        <w:t xml:space="preserve"> </w:t>
      </w:r>
      <w:r w:rsidR="00853022">
        <w:rPr>
          <w:rFonts w:ascii="Book Antiqua" w:hAnsi="Book Antiqua"/>
          <w:sz w:val="26"/>
          <w:szCs w:val="26"/>
          <w:lang w:val="it-IT"/>
        </w:rPr>
        <w:t xml:space="preserve">la finanziabilità </w:t>
      </w:r>
      <w:r w:rsidR="00FC1A7F" w:rsidRPr="00847622">
        <w:rPr>
          <w:rFonts w:ascii="Book Antiqua" w:hAnsi="Book Antiqua"/>
          <w:sz w:val="26"/>
          <w:szCs w:val="26"/>
          <w:lang w:val="it-IT"/>
        </w:rPr>
        <w:t>della</w:t>
      </w:r>
      <w:r w:rsidRPr="00847622">
        <w:rPr>
          <w:rFonts w:ascii="Book Antiqua" w:hAnsi="Book Antiqua"/>
          <w:sz w:val="26"/>
          <w:szCs w:val="26"/>
          <w:lang w:val="it-IT"/>
        </w:rPr>
        <w:t xml:space="preserve"> produzione di embrioni umani a fini di ricerca nei casi in cui questa abbia luogo entro 14° giorno di sviluppo dell'embrione e in cui l'incremento della conoscenza, lo sviluppo di terapie o lo sviluppo e il miglioramento delle tecnich</w:t>
      </w:r>
      <w:r w:rsidR="004F66FC" w:rsidRPr="00847622">
        <w:rPr>
          <w:rFonts w:ascii="Book Antiqua" w:hAnsi="Book Antiqua"/>
          <w:sz w:val="26"/>
          <w:szCs w:val="26"/>
          <w:lang w:val="it-IT"/>
        </w:rPr>
        <w:t>e non</w:t>
      </w:r>
      <w:r w:rsidRPr="00847622">
        <w:rPr>
          <w:rFonts w:ascii="Book Antiqua" w:hAnsi="Book Antiqua"/>
          <w:sz w:val="26"/>
          <w:szCs w:val="26"/>
          <w:lang w:val="it-IT"/>
        </w:rPr>
        <w:t xml:space="preserve"> siano altrimen</w:t>
      </w:r>
      <w:r w:rsidR="00306E3B" w:rsidRPr="00847622">
        <w:rPr>
          <w:rFonts w:ascii="Book Antiqua" w:hAnsi="Book Antiqua"/>
          <w:sz w:val="26"/>
          <w:szCs w:val="26"/>
          <w:lang w:val="it-IT"/>
        </w:rPr>
        <w:t>t</w:t>
      </w:r>
      <w:r w:rsidR="00F15833">
        <w:rPr>
          <w:rFonts w:ascii="Book Antiqua" w:hAnsi="Book Antiqua"/>
          <w:sz w:val="26"/>
          <w:szCs w:val="26"/>
          <w:lang w:val="it-IT"/>
        </w:rPr>
        <w:t>i ottenibili</w:t>
      </w:r>
      <w:r w:rsidRPr="00847622">
        <w:rPr>
          <w:rFonts w:ascii="Book Antiqua" w:hAnsi="Book Antiqua"/>
          <w:sz w:val="26"/>
          <w:szCs w:val="26"/>
          <w:lang w:val="it-IT"/>
        </w:rPr>
        <w:t xml:space="preserve"> e </w:t>
      </w:r>
      <w:r w:rsidR="00853022">
        <w:rPr>
          <w:rFonts w:ascii="Book Antiqua" w:hAnsi="Book Antiqua"/>
          <w:sz w:val="26"/>
          <w:szCs w:val="26"/>
          <w:lang w:val="it-IT"/>
        </w:rPr>
        <w:t xml:space="preserve">la finanziabilità </w:t>
      </w:r>
      <w:r w:rsidR="00FC1A7F" w:rsidRPr="00847622">
        <w:rPr>
          <w:rFonts w:ascii="Book Antiqua" w:hAnsi="Book Antiqua"/>
          <w:sz w:val="26"/>
          <w:szCs w:val="26"/>
          <w:lang w:val="it-IT"/>
        </w:rPr>
        <w:t>delle ricerche sulle</w:t>
      </w:r>
      <w:r w:rsidRPr="00847622">
        <w:rPr>
          <w:rFonts w:ascii="Book Antiqua" w:hAnsi="Book Antiqua"/>
          <w:sz w:val="26"/>
          <w:szCs w:val="26"/>
          <w:lang w:val="it-IT"/>
        </w:rPr>
        <w:t xml:space="preserve"> tecniche di modifica genetica ereditaria del genoma umano purché tali </w:t>
      </w:r>
      <w:r w:rsidR="00FC1A7F" w:rsidRPr="00847622">
        <w:rPr>
          <w:rFonts w:ascii="Book Antiqua" w:hAnsi="Book Antiqua"/>
          <w:sz w:val="26"/>
          <w:szCs w:val="26"/>
          <w:lang w:val="it-IT"/>
        </w:rPr>
        <w:t>attività</w:t>
      </w:r>
      <w:r w:rsidRPr="00847622">
        <w:rPr>
          <w:rFonts w:ascii="Book Antiqua" w:hAnsi="Book Antiqua"/>
          <w:sz w:val="26"/>
          <w:szCs w:val="26"/>
          <w:lang w:val="it-IT"/>
        </w:rPr>
        <w:t xml:space="preserve"> siano condotte solo in vitro</w:t>
      </w:r>
      <w:r w:rsidR="003928C1" w:rsidRPr="00847622">
        <w:rPr>
          <w:rFonts w:ascii="Book Antiqua" w:hAnsi="Book Antiqua"/>
          <w:sz w:val="26"/>
          <w:szCs w:val="26"/>
          <w:lang w:val="it-IT"/>
        </w:rPr>
        <w:t>, cioè senza</w:t>
      </w:r>
      <w:r w:rsidRPr="00847622">
        <w:rPr>
          <w:rFonts w:ascii="Book Antiqua" w:hAnsi="Book Antiqua"/>
          <w:sz w:val="26"/>
          <w:szCs w:val="26"/>
          <w:lang w:val="it-IT"/>
        </w:rPr>
        <w:t xml:space="preserve"> l'impianto dell'embrione umano modificato;</w:t>
      </w:r>
    </w:p>
    <w:p w:rsidR="00880AF1" w:rsidRPr="00853022" w:rsidRDefault="00B50E80" w:rsidP="00853022">
      <w:pPr>
        <w:pStyle w:val="Standard"/>
        <w:numPr>
          <w:ilvl w:val="0"/>
          <w:numId w:val="1"/>
        </w:numPr>
        <w:spacing w:after="200"/>
        <w:jc w:val="both"/>
        <w:rPr>
          <w:rFonts w:ascii="Book Antiqua" w:hAnsi="Book Antiqua"/>
          <w:sz w:val="26"/>
          <w:szCs w:val="26"/>
          <w:lang w:val="it-IT"/>
        </w:rPr>
      </w:pPr>
      <w:r w:rsidRPr="00847622">
        <w:rPr>
          <w:rFonts w:ascii="Book Antiqua" w:hAnsi="Book Antiqua"/>
          <w:sz w:val="26"/>
          <w:szCs w:val="26"/>
          <w:lang w:val="it-IT"/>
        </w:rPr>
        <w:t xml:space="preserve">la riforma </w:t>
      </w:r>
      <w:r w:rsidR="008A45C9" w:rsidRPr="00847622">
        <w:rPr>
          <w:rFonts w:ascii="Book Antiqua" w:hAnsi="Book Antiqua"/>
          <w:sz w:val="26"/>
          <w:szCs w:val="26"/>
          <w:lang w:val="it-IT"/>
        </w:rPr>
        <w:t>della seconda parte dell'articolo</w:t>
      </w:r>
      <w:r w:rsidRPr="00847622">
        <w:rPr>
          <w:rFonts w:ascii="Book Antiqua" w:hAnsi="Book Antiqua"/>
          <w:sz w:val="26"/>
          <w:szCs w:val="26"/>
          <w:lang w:val="it-IT"/>
        </w:rPr>
        <w:t xml:space="preserve"> 90 del Regolamento UE 536/2014 per chiarire che la donazione mitocondriale possa essere possibile e </w:t>
      </w:r>
      <w:r w:rsidR="008A45C9" w:rsidRPr="00847622">
        <w:rPr>
          <w:rFonts w:ascii="Book Antiqua" w:hAnsi="Book Antiqua"/>
          <w:sz w:val="26"/>
          <w:szCs w:val="26"/>
          <w:lang w:val="it-IT"/>
        </w:rPr>
        <w:t>per una sua</w:t>
      </w:r>
      <w:r w:rsidRPr="00847622">
        <w:rPr>
          <w:rFonts w:ascii="Book Antiqua" w:hAnsi="Book Antiqua"/>
          <w:sz w:val="26"/>
          <w:szCs w:val="26"/>
          <w:lang w:val="it-IT"/>
        </w:rPr>
        <w:t xml:space="preserve"> revisione periodica alla luce dell'avanzamento della conoscenza e delle tecniche scientifiche;</w:t>
      </w:r>
    </w:p>
    <w:p w:rsidR="0095416E" w:rsidRPr="00853022" w:rsidRDefault="00B50E80" w:rsidP="00853022">
      <w:pPr>
        <w:pStyle w:val="Standard"/>
        <w:numPr>
          <w:ilvl w:val="0"/>
          <w:numId w:val="1"/>
        </w:numPr>
        <w:spacing w:after="200"/>
        <w:jc w:val="both"/>
        <w:rPr>
          <w:rFonts w:ascii="Book Antiqua" w:hAnsi="Book Antiqua"/>
          <w:sz w:val="26"/>
          <w:lang w:val="it-IT"/>
        </w:rPr>
      </w:pPr>
      <w:r w:rsidRPr="00847622">
        <w:rPr>
          <w:rFonts w:ascii="Book Antiqua" w:hAnsi="Book Antiqua"/>
          <w:sz w:val="26"/>
          <w:szCs w:val="26"/>
          <w:lang w:val="it-IT"/>
        </w:rPr>
        <w:t xml:space="preserve">la riforma di quel che resta della legge 40/2004 anche in modo da permettere una maggiore libertà di ricerca </w:t>
      </w:r>
      <w:r w:rsidR="007A4422" w:rsidRPr="00847622">
        <w:rPr>
          <w:rFonts w:ascii="Book Antiqua" w:hAnsi="Book Antiqua"/>
          <w:sz w:val="26"/>
          <w:szCs w:val="26"/>
          <w:lang w:val="it-IT"/>
        </w:rPr>
        <w:t xml:space="preserve">scientifica mettendo </w:t>
      </w:r>
      <w:r w:rsidR="002E19D7" w:rsidRPr="00847622">
        <w:rPr>
          <w:rFonts w:ascii="Book Antiqua" w:hAnsi="Book Antiqua"/>
          <w:sz w:val="26"/>
          <w:szCs w:val="26"/>
          <w:lang w:val="it-IT"/>
        </w:rPr>
        <w:t xml:space="preserve">al centro </w:t>
      </w:r>
      <w:r w:rsidR="003B69B7" w:rsidRPr="00847622">
        <w:rPr>
          <w:rFonts w:ascii="Book Antiqua" w:hAnsi="Book Antiqua"/>
          <w:sz w:val="26"/>
          <w:szCs w:val="26"/>
          <w:lang w:val="it-IT"/>
        </w:rPr>
        <w:t>la</w:t>
      </w:r>
      <w:r w:rsidR="002E19D7" w:rsidRPr="00847622">
        <w:rPr>
          <w:rFonts w:ascii="Book Antiqua" w:hAnsi="Book Antiqua"/>
          <w:sz w:val="26"/>
          <w:szCs w:val="26"/>
          <w:lang w:val="it-IT"/>
        </w:rPr>
        <w:t xml:space="preserve"> tutela </w:t>
      </w:r>
      <w:r w:rsidR="003B69B7" w:rsidRPr="00847622">
        <w:rPr>
          <w:rFonts w:ascii="Book Antiqua" w:hAnsi="Book Antiqua"/>
          <w:sz w:val="26"/>
          <w:szCs w:val="26"/>
          <w:lang w:val="it-IT"/>
        </w:rPr>
        <w:t>del</w:t>
      </w:r>
      <w:r w:rsidR="002E19D7" w:rsidRPr="00847622">
        <w:rPr>
          <w:rFonts w:ascii="Book Antiqua" w:hAnsi="Book Antiqua"/>
          <w:sz w:val="26"/>
          <w:szCs w:val="26"/>
          <w:lang w:val="it-IT"/>
        </w:rPr>
        <w:t xml:space="preserve">le persone e </w:t>
      </w:r>
      <w:r w:rsidR="003B69B7" w:rsidRPr="00847622">
        <w:rPr>
          <w:rFonts w:ascii="Book Antiqua" w:hAnsi="Book Antiqua"/>
          <w:sz w:val="26"/>
          <w:szCs w:val="26"/>
          <w:lang w:val="it-IT"/>
        </w:rPr>
        <w:t>non più</w:t>
      </w:r>
      <w:r w:rsidR="002E19D7" w:rsidRPr="00847622">
        <w:rPr>
          <w:rFonts w:ascii="Book Antiqua" w:hAnsi="Book Antiqua"/>
          <w:sz w:val="26"/>
          <w:szCs w:val="26"/>
          <w:lang w:val="it-IT"/>
        </w:rPr>
        <w:t xml:space="preserve"> la difesa di ovuli fecondati ed embrioni</w:t>
      </w:r>
      <w:r w:rsidR="00F61628" w:rsidRPr="00847622">
        <w:rPr>
          <w:rFonts w:ascii="Book Antiqua" w:hAnsi="Book Antiqua"/>
          <w:sz w:val="26"/>
          <w:szCs w:val="26"/>
          <w:lang w:val="it-IT"/>
        </w:rPr>
        <w:t>;</w:t>
      </w:r>
    </w:p>
    <w:p w:rsidR="002F3C68" w:rsidRPr="00853022" w:rsidRDefault="007C02EA" w:rsidP="00853022">
      <w:pPr>
        <w:pStyle w:val="Standard"/>
        <w:numPr>
          <w:ilvl w:val="0"/>
          <w:numId w:val="1"/>
        </w:numPr>
        <w:spacing w:after="200"/>
        <w:jc w:val="both"/>
        <w:rPr>
          <w:rFonts w:ascii="Book Antiqua" w:hAnsi="Book Antiqua"/>
          <w:sz w:val="26"/>
          <w:lang w:val="it-IT"/>
        </w:rPr>
      </w:pPr>
      <w:r w:rsidRPr="00847622">
        <w:rPr>
          <w:rFonts w:ascii="Book Antiqua" w:hAnsi="Book Antiqua"/>
          <w:sz w:val="26"/>
          <w:lang w:val="it-IT"/>
        </w:rPr>
        <w:t>la</w:t>
      </w:r>
      <w:r w:rsidR="00CE3937" w:rsidRPr="00847622">
        <w:rPr>
          <w:rFonts w:ascii="Book Antiqua" w:hAnsi="Book Antiqua"/>
          <w:sz w:val="26"/>
          <w:lang w:val="it-IT"/>
        </w:rPr>
        <w:t xml:space="preserve"> correzione della legge italiana di ricezione  </w:t>
      </w:r>
      <w:r w:rsidR="00E21A72" w:rsidRPr="00847622">
        <w:rPr>
          <w:rFonts w:ascii="Book Antiqua" w:hAnsi="Book Antiqua"/>
          <w:sz w:val="26"/>
          <w:szCs w:val="26"/>
          <w:lang w:val="it-IT"/>
        </w:rPr>
        <w:t>della Direttiva Europea</w:t>
      </w:r>
      <w:r w:rsidR="001F6F98" w:rsidRPr="00847622">
        <w:rPr>
          <w:rFonts w:ascii="Book Antiqua" w:hAnsi="Book Antiqua"/>
          <w:sz w:val="26"/>
          <w:szCs w:val="26"/>
          <w:lang w:val="it-IT"/>
        </w:rPr>
        <w:t xml:space="preserve"> </w:t>
      </w:r>
      <w:r w:rsidR="00E21A72" w:rsidRPr="00847622">
        <w:rPr>
          <w:rFonts w:ascii="Book Antiqua" w:hAnsi="Book Antiqua"/>
          <w:sz w:val="26"/>
          <w:szCs w:val="26"/>
          <w:lang w:val="it-IT"/>
        </w:rPr>
        <w:t>2010/63</w:t>
      </w:r>
      <w:r w:rsidR="00B0177A" w:rsidRPr="00847622">
        <w:rPr>
          <w:rFonts w:ascii="Book Antiqua" w:hAnsi="Book Antiqua"/>
          <w:sz w:val="26"/>
          <w:szCs w:val="26"/>
          <w:lang w:val="it-IT"/>
        </w:rPr>
        <w:t xml:space="preserve"> sulla Sperimentazione Animale in modo da eliminare</w:t>
      </w:r>
      <w:r w:rsidR="00E21A72" w:rsidRPr="00847622">
        <w:rPr>
          <w:rFonts w:ascii="Book Antiqua" w:hAnsi="Book Antiqua"/>
          <w:sz w:val="26"/>
          <w:szCs w:val="26"/>
          <w:lang w:val="it-IT"/>
        </w:rPr>
        <w:t xml:space="preserve"> </w:t>
      </w:r>
      <w:r w:rsidR="00B0177A" w:rsidRPr="00847622">
        <w:rPr>
          <w:rFonts w:ascii="Book Antiqua" w:hAnsi="Book Antiqua"/>
          <w:sz w:val="26"/>
          <w:szCs w:val="26"/>
          <w:lang w:val="it-IT"/>
        </w:rPr>
        <w:t>i divieti introdotti irragionevolmente dall'Italia</w:t>
      </w:r>
      <w:r w:rsidR="00670692" w:rsidRPr="00847622">
        <w:rPr>
          <w:rFonts w:ascii="Book Antiqua" w:hAnsi="Book Antiqua"/>
          <w:sz w:val="26"/>
          <w:szCs w:val="26"/>
          <w:lang w:val="it-IT"/>
        </w:rPr>
        <w:t>;</w:t>
      </w:r>
    </w:p>
    <w:p w:rsidR="00853022" w:rsidRPr="00853022" w:rsidRDefault="0064104C" w:rsidP="00853022">
      <w:pPr>
        <w:pStyle w:val="Standard"/>
        <w:numPr>
          <w:ilvl w:val="0"/>
          <w:numId w:val="1"/>
        </w:numPr>
        <w:spacing w:after="220"/>
        <w:ind w:left="714" w:hanging="357"/>
        <w:jc w:val="both"/>
        <w:rPr>
          <w:rFonts w:ascii="Book Antiqua" w:hAnsi="Book Antiqua"/>
          <w:sz w:val="26"/>
          <w:lang w:val="it-IT"/>
        </w:rPr>
      </w:pPr>
      <w:r w:rsidRPr="00847622">
        <w:rPr>
          <w:rFonts w:ascii="Book Antiqua" w:hAnsi="Book Antiqua"/>
          <w:sz w:val="26"/>
          <w:lang w:val="it-IT"/>
        </w:rPr>
        <w:t>l'opposizione a</w:t>
      </w:r>
      <w:r w:rsidR="00F740C7" w:rsidRPr="00847622">
        <w:rPr>
          <w:rFonts w:ascii="Book Antiqua" w:hAnsi="Book Antiqua"/>
          <w:sz w:val="26"/>
          <w:lang w:val="it-IT"/>
        </w:rPr>
        <w:t xml:space="preserve"> tutte le ideologie e le pratiche antiscientifiche nei campi dell'agricoltura, della biologia e della medicina.</w:t>
      </w:r>
    </w:p>
    <w:p w:rsidR="00906537" w:rsidRPr="00847622" w:rsidRDefault="00CE6E67" w:rsidP="00853022">
      <w:pPr>
        <w:pStyle w:val="Standard"/>
        <w:spacing w:afterLines="240" w:after="576"/>
        <w:jc w:val="both"/>
        <w:rPr>
          <w:rFonts w:ascii="Book Antiqua" w:hAnsi="Book Antiqua"/>
          <w:sz w:val="26"/>
        </w:rPr>
      </w:pPr>
      <w:r w:rsidRPr="00847622">
        <w:rPr>
          <w:rFonts w:ascii="Book Antiqua" w:hAnsi="Book Antiqua"/>
          <w:sz w:val="26"/>
        </w:rPr>
        <w:t>Prima firmataria: Desideria Mini</w:t>
      </w:r>
    </w:p>
    <w:sectPr w:rsidR="00906537" w:rsidRPr="00847622" w:rsidSect="00847622">
      <w:footerReference w:type="even" r:id="rId8"/>
      <w:footerReference w:type="default" r:id="rId9"/>
      <w:pgSz w:w="11906" w:h="16838"/>
      <w:pgMar w:top="998" w:right="998" w:bottom="998" w:left="99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3739" w:rsidRDefault="00CE3739">
      <w:r>
        <w:separator/>
      </w:r>
    </w:p>
  </w:endnote>
  <w:endnote w:type="continuationSeparator" w:id="0">
    <w:p w:rsidR="00CE3739" w:rsidRDefault="00CE3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16745324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C94659" w:rsidRDefault="00C94659" w:rsidP="001868A8">
        <w:pPr>
          <w:pStyle w:val="Pidipagina"/>
          <w:framePr w:wrap="none" w:vAnchor="text" w:hAnchor="margin" w:xAlign="center" w:y="1"/>
          <w:rPr>
            <w:rStyle w:val="Numeropagina"/>
          </w:rPr>
        </w:pPr>
        <w:r>
          <w:rPr>
            <w:rStyle w:val="Numeropagina"/>
          </w:rPr>
          <w:t xml:space="preserve">Pagina </w:t>
        </w: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  <w:r>
          <w:rPr>
            <w:rStyle w:val="Numeropagina"/>
          </w:rPr>
          <w:t xml:space="preserve"> di </w:t>
        </w: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NUMPAGES </w:instrText>
        </w:r>
        <w:r>
          <w:rPr>
            <w:rStyle w:val="Numeropagina"/>
          </w:rPr>
          <w:fldChar w:fldCharType="end"/>
        </w:r>
      </w:p>
    </w:sdtContent>
  </w:sdt>
  <w:sdt>
    <w:sdtPr>
      <w:rPr>
        <w:rStyle w:val="Numeropagina"/>
      </w:rPr>
      <w:id w:val="-1005669830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0D4D69" w:rsidRDefault="000D4D69" w:rsidP="001868A8">
        <w:pPr>
          <w:pStyle w:val="Pidipagina"/>
          <w:framePr w:wrap="none" w:vAnchor="text" w:hAnchor="margin" w:xAlign="center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3F3E07" w:rsidRDefault="003F3E0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392005332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C94659" w:rsidRDefault="00C94659" w:rsidP="001868A8">
        <w:pPr>
          <w:pStyle w:val="Pidipagina"/>
          <w:framePr w:wrap="none" w:vAnchor="text" w:hAnchor="margin" w:xAlign="center" w:y="1"/>
          <w:rPr>
            <w:rStyle w:val="Numeropagina"/>
          </w:rPr>
        </w:pPr>
        <w:r>
          <w:rPr>
            <w:rStyle w:val="Numeropagina"/>
          </w:rPr>
          <w:t xml:space="preserve">Pagina </w:t>
        </w: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36653C">
          <w:rPr>
            <w:rStyle w:val="Numeropagina"/>
            <w:noProof/>
          </w:rPr>
          <w:t>2</w:t>
        </w:r>
        <w:r>
          <w:rPr>
            <w:rStyle w:val="Numeropagina"/>
          </w:rPr>
          <w:fldChar w:fldCharType="end"/>
        </w:r>
        <w:r>
          <w:rPr>
            <w:rStyle w:val="Numeropagina"/>
          </w:rPr>
          <w:t xml:space="preserve"> di </w:t>
        </w: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NUMPAGES </w:instrText>
        </w:r>
        <w:r>
          <w:rPr>
            <w:rStyle w:val="Numeropagina"/>
          </w:rPr>
          <w:fldChar w:fldCharType="separate"/>
        </w:r>
        <w:r w:rsidR="0036653C">
          <w:rPr>
            <w:rStyle w:val="Numeropagina"/>
            <w:noProof/>
          </w:rPr>
          <w:t>3</w:t>
        </w:r>
        <w:r>
          <w:rPr>
            <w:rStyle w:val="Numeropagina"/>
          </w:rPr>
          <w:fldChar w:fldCharType="end"/>
        </w:r>
      </w:p>
    </w:sdtContent>
  </w:sdt>
  <w:p w:rsidR="003F3E07" w:rsidRDefault="003F3E0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3739" w:rsidRDefault="00CE3739">
      <w:r>
        <w:rPr>
          <w:color w:val="000000"/>
        </w:rPr>
        <w:separator/>
      </w:r>
    </w:p>
  </w:footnote>
  <w:footnote w:type="continuationSeparator" w:id="0">
    <w:p w:rsidR="00CE3739" w:rsidRDefault="00CE37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B60587"/>
    <w:multiLevelType w:val="multilevel"/>
    <w:tmpl w:val="84B225C4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AF1"/>
    <w:rsid w:val="000213BE"/>
    <w:rsid w:val="0002323B"/>
    <w:rsid w:val="000554B2"/>
    <w:rsid w:val="000A008F"/>
    <w:rsid w:val="000C6267"/>
    <w:rsid w:val="000C6FE3"/>
    <w:rsid w:val="000D0743"/>
    <w:rsid w:val="000D4D69"/>
    <w:rsid w:val="000E2532"/>
    <w:rsid w:val="001247B7"/>
    <w:rsid w:val="00131E8C"/>
    <w:rsid w:val="001838DE"/>
    <w:rsid w:val="001A76D8"/>
    <w:rsid w:val="001F2A08"/>
    <w:rsid w:val="001F6F98"/>
    <w:rsid w:val="00211A12"/>
    <w:rsid w:val="002545A4"/>
    <w:rsid w:val="0028445B"/>
    <w:rsid w:val="002A63EA"/>
    <w:rsid w:val="002C3F9B"/>
    <w:rsid w:val="002D751F"/>
    <w:rsid w:val="002E19D7"/>
    <w:rsid w:val="002F3C68"/>
    <w:rsid w:val="00306E3B"/>
    <w:rsid w:val="00314513"/>
    <w:rsid w:val="003632C0"/>
    <w:rsid w:val="00364690"/>
    <w:rsid w:val="0036653C"/>
    <w:rsid w:val="0038718F"/>
    <w:rsid w:val="003928C1"/>
    <w:rsid w:val="003A63F1"/>
    <w:rsid w:val="003B69B7"/>
    <w:rsid w:val="003F0F71"/>
    <w:rsid w:val="003F3E07"/>
    <w:rsid w:val="003F6B3C"/>
    <w:rsid w:val="003F7249"/>
    <w:rsid w:val="00415ABC"/>
    <w:rsid w:val="00423580"/>
    <w:rsid w:val="00426EE0"/>
    <w:rsid w:val="00434782"/>
    <w:rsid w:val="00440787"/>
    <w:rsid w:val="00462FD6"/>
    <w:rsid w:val="004661B8"/>
    <w:rsid w:val="00486BC9"/>
    <w:rsid w:val="004B0823"/>
    <w:rsid w:val="004E4D52"/>
    <w:rsid w:val="004F66FC"/>
    <w:rsid w:val="005147CA"/>
    <w:rsid w:val="00516E46"/>
    <w:rsid w:val="00556646"/>
    <w:rsid w:val="00593237"/>
    <w:rsid w:val="00594F06"/>
    <w:rsid w:val="005C1BD6"/>
    <w:rsid w:val="005D02D9"/>
    <w:rsid w:val="005D1C1F"/>
    <w:rsid w:val="005F3E5B"/>
    <w:rsid w:val="005F4A52"/>
    <w:rsid w:val="00602BC6"/>
    <w:rsid w:val="0063248E"/>
    <w:rsid w:val="0064104C"/>
    <w:rsid w:val="006609C2"/>
    <w:rsid w:val="0066400F"/>
    <w:rsid w:val="00664F9E"/>
    <w:rsid w:val="00670692"/>
    <w:rsid w:val="006739E9"/>
    <w:rsid w:val="00673AD8"/>
    <w:rsid w:val="006950EF"/>
    <w:rsid w:val="006B550B"/>
    <w:rsid w:val="00700C7C"/>
    <w:rsid w:val="0073191A"/>
    <w:rsid w:val="00735BF5"/>
    <w:rsid w:val="00740837"/>
    <w:rsid w:val="00741198"/>
    <w:rsid w:val="00754B7F"/>
    <w:rsid w:val="00761020"/>
    <w:rsid w:val="00766D65"/>
    <w:rsid w:val="00774C99"/>
    <w:rsid w:val="00777457"/>
    <w:rsid w:val="00777718"/>
    <w:rsid w:val="007950E8"/>
    <w:rsid w:val="007A2ADD"/>
    <w:rsid w:val="007A4422"/>
    <w:rsid w:val="007C02EA"/>
    <w:rsid w:val="007D7A76"/>
    <w:rsid w:val="007E6958"/>
    <w:rsid w:val="00811E0F"/>
    <w:rsid w:val="00842110"/>
    <w:rsid w:val="00847622"/>
    <w:rsid w:val="00853022"/>
    <w:rsid w:val="008564D4"/>
    <w:rsid w:val="00857C14"/>
    <w:rsid w:val="008738BB"/>
    <w:rsid w:val="00880AF1"/>
    <w:rsid w:val="00891DB1"/>
    <w:rsid w:val="008A45C9"/>
    <w:rsid w:val="008A60F4"/>
    <w:rsid w:val="008B3D40"/>
    <w:rsid w:val="008B5ABD"/>
    <w:rsid w:val="008C1B44"/>
    <w:rsid w:val="008D45EA"/>
    <w:rsid w:val="008D6731"/>
    <w:rsid w:val="008D6750"/>
    <w:rsid w:val="008F5962"/>
    <w:rsid w:val="00906537"/>
    <w:rsid w:val="00914B63"/>
    <w:rsid w:val="0092174C"/>
    <w:rsid w:val="00925C05"/>
    <w:rsid w:val="00927462"/>
    <w:rsid w:val="00953BE1"/>
    <w:rsid w:val="0095416E"/>
    <w:rsid w:val="00966C9D"/>
    <w:rsid w:val="00974F12"/>
    <w:rsid w:val="009819B3"/>
    <w:rsid w:val="00994D83"/>
    <w:rsid w:val="009F782F"/>
    <w:rsid w:val="00A02176"/>
    <w:rsid w:val="00A05D36"/>
    <w:rsid w:val="00A135E4"/>
    <w:rsid w:val="00A42F39"/>
    <w:rsid w:val="00A550B6"/>
    <w:rsid w:val="00A90AFE"/>
    <w:rsid w:val="00A93376"/>
    <w:rsid w:val="00A97AF5"/>
    <w:rsid w:val="00AA133F"/>
    <w:rsid w:val="00AB6D4E"/>
    <w:rsid w:val="00AC4B8C"/>
    <w:rsid w:val="00AC79C5"/>
    <w:rsid w:val="00AE7B38"/>
    <w:rsid w:val="00AF48CF"/>
    <w:rsid w:val="00B0177A"/>
    <w:rsid w:val="00B02F7D"/>
    <w:rsid w:val="00B33748"/>
    <w:rsid w:val="00B47058"/>
    <w:rsid w:val="00B50E80"/>
    <w:rsid w:val="00B61AA6"/>
    <w:rsid w:val="00B67980"/>
    <w:rsid w:val="00B8298B"/>
    <w:rsid w:val="00B849EB"/>
    <w:rsid w:val="00BB22C4"/>
    <w:rsid w:val="00BB55A0"/>
    <w:rsid w:val="00BE7470"/>
    <w:rsid w:val="00BF1A0A"/>
    <w:rsid w:val="00C25005"/>
    <w:rsid w:val="00C358EF"/>
    <w:rsid w:val="00C36F9C"/>
    <w:rsid w:val="00C44AE7"/>
    <w:rsid w:val="00C45F8B"/>
    <w:rsid w:val="00C465F3"/>
    <w:rsid w:val="00C7517E"/>
    <w:rsid w:val="00C94659"/>
    <w:rsid w:val="00CC06EF"/>
    <w:rsid w:val="00CE3739"/>
    <w:rsid w:val="00CE3937"/>
    <w:rsid w:val="00CE6E67"/>
    <w:rsid w:val="00CF63C5"/>
    <w:rsid w:val="00D04E48"/>
    <w:rsid w:val="00D26CD5"/>
    <w:rsid w:val="00D44B23"/>
    <w:rsid w:val="00D66157"/>
    <w:rsid w:val="00D67005"/>
    <w:rsid w:val="00DA0948"/>
    <w:rsid w:val="00DC40C1"/>
    <w:rsid w:val="00DD55A9"/>
    <w:rsid w:val="00E14684"/>
    <w:rsid w:val="00E21A72"/>
    <w:rsid w:val="00E33D9B"/>
    <w:rsid w:val="00E351B2"/>
    <w:rsid w:val="00E50D4A"/>
    <w:rsid w:val="00E7639A"/>
    <w:rsid w:val="00E911B0"/>
    <w:rsid w:val="00EA141F"/>
    <w:rsid w:val="00EA22BC"/>
    <w:rsid w:val="00F15833"/>
    <w:rsid w:val="00F23191"/>
    <w:rsid w:val="00F312C7"/>
    <w:rsid w:val="00F31726"/>
    <w:rsid w:val="00F445E4"/>
    <w:rsid w:val="00F61628"/>
    <w:rsid w:val="00F740C7"/>
    <w:rsid w:val="00F9507F"/>
    <w:rsid w:val="00F96B5A"/>
    <w:rsid w:val="00FB78DE"/>
    <w:rsid w:val="00FC1A7F"/>
    <w:rsid w:val="00FD7F70"/>
    <w:rsid w:val="00FF2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D408AB-B3FD-9A4B-97D4-693FEA69A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Arial"/>
        <w:kern w:val="3"/>
        <w:sz w:val="24"/>
        <w:szCs w:val="24"/>
        <w:lang w:val="en-GB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Paragrafoelenco">
    <w:name w:val="List Paragraph"/>
    <w:basedOn w:val="Normale"/>
    <w:uiPriority w:val="34"/>
    <w:qFormat/>
    <w:rsid w:val="00CE3937"/>
    <w:pPr>
      <w:ind w:left="720"/>
      <w:contextualSpacing/>
    </w:pPr>
    <w:rPr>
      <w:rFonts w:cs="Mangal"/>
      <w:szCs w:val="21"/>
    </w:rPr>
  </w:style>
  <w:style w:type="paragraph" w:styleId="Intestazione">
    <w:name w:val="header"/>
    <w:basedOn w:val="Normale"/>
    <w:link w:val="IntestazioneCarattere"/>
    <w:uiPriority w:val="99"/>
    <w:unhideWhenUsed/>
    <w:rsid w:val="00AE7B38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7B38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AE7B38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7B38"/>
    <w:rPr>
      <w:rFonts w:cs="Mangal"/>
      <w:szCs w:val="21"/>
    </w:rPr>
  </w:style>
  <w:style w:type="character" w:styleId="Numeropagina">
    <w:name w:val="page number"/>
    <w:basedOn w:val="Carpredefinitoparagrafo"/>
    <w:uiPriority w:val="99"/>
    <w:semiHidden/>
    <w:unhideWhenUsed/>
    <w:rsid w:val="000D4D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40D36-66DA-D446-B0BA-0B35E936E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1139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Piattelli</dc:creator>
  <cp:lastModifiedBy>Luigi Quercetti</cp:lastModifiedBy>
  <cp:revision>2</cp:revision>
  <dcterms:created xsi:type="dcterms:W3CDTF">2019-11-17T10:00:00Z</dcterms:created>
  <dcterms:modified xsi:type="dcterms:W3CDTF">2019-11-17T10:00:00Z</dcterms:modified>
</cp:coreProperties>
</file>